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3C" w:rsidRDefault="00053F9D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C3C" w:rsidRDefault="00053F9D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3D0C3C" w:rsidRDefault="00053F9D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3D0C3C" w:rsidRDefault="00053F9D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3D0C3C" w:rsidRDefault="00053F9D">
      <w:pPr>
        <w:pStyle w:val="2"/>
      </w:pPr>
      <w:r>
        <w:t>Запорізької області</w:t>
      </w:r>
    </w:p>
    <w:p w:rsidR="003D0C3C" w:rsidRDefault="003D0C3C">
      <w:pPr>
        <w:rPr>
          <w:sz w:val="28"/>
        </w:rPr>
      </w:pPr>
    </w:p>
    <w:p w:rsidR="003D0C3C" w:rsidRDefault="00053F9D">
      <w:pPr>
        <w:jc w:val="center"/>
        <w:rPr>
          <w:b/>
          <w:sz w:val="28"/>
        </w:rPr>
      </w:pPr>
      <w:r>
        <w:rPr>
          <w:b/>
          <w:sz w:val="28"/>
        </w:rPr>
        <w:t>Р О З П О Р Я Д Ж Е Н Н Я</w:t>
      </w:r>
    </w:p>
    <w:p w:rsidR="003D0C3C" w:rsidRDefault="00053F9D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3D0C3C" w:rsidRDefault="003D0C3C">
      <w:pPr>
        <w:jc w:val="center"/>
        <w:rPr>
          <w:b/>
          <w:sz w:val="28"/>
        </w:rPr>
      </w:pPr>
    </w:p>
    <w:p w:rsidR="003D0C3C" w:rsidRDefault="00053F9D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5D5F6B">
        <w:rPr>
          <w:b/>
          <w:sz w:val="28"/>
        </w:rPr>
        <w:t>06.01.2017</w:t>
      </w:r>
      <w:r w:rsidR="005D5F6B">
        <w:rPr>
          <w:b/>
          <w:sz w:val="28"/>
        </w:rPr>
        <w:tab/>
      </w:r>
      <w:r w:rsidR="005D5F6B">
        <w:rPr>
          <w:b/>
          <w:sz w:val="28"/>
        </w:rPr>
        <w:tab/>
      </w:r>
      <w:r>
        <w:rPr>
          <w:b/>
          <w:sz w:val="28"/>
        </w:rPr>
        <w:t xml:space="preserve">                                                                     №</w:t>
      </w:r>
      <w:r w:rsidR="005D5F6B">
        <w:rPr>
          <w:b/>
          <w:sz w:val="28"/>
        </w:rPr>
        <w:t xml:space="preserve"> 10-р</w:t>
      </w:r>
    </w:p>
    <w:p w:rsidR="003D0C3C" w:rsidRDefault="003D0C3C">
      <w:pPr>
        <w:spacing w:line="360" w:lineRule="auto"/>
        <w:rPr>
          <w:sz w:val="28"/>
          <w:szCs w:val="28"/>
        </w:rPr>
      </w:pPr>
    </w:p>
    <w:p w:rsidR="003D0C3C" w:rsidRDefault="00053F9D">
      <w:pPr>
        <w:jc w:val="both"/>
        <w:rPr>
          <w:rStyle w:val="FontStyle"/>
          <w:sz w:val="28"/>
          <w:szCs w:val="28"/>
        </w:rPr>
      </w:pPr>
      <w:r>
        <w:rPr>
          <w:sz w:val="28"/>
          <w:szCs w:val="28"/>
        </w:rPr>
        <w:t>Про затвердження паспорта міської програми «</w:t>
      </w:r>
      <w:r>
        <w:rPr>
          <w:rStyle w:val="FontStyle"/>
          <w:sz w:val="28"/>
          <w:szCs w:val="28"/>
        </w:rPr>
        <w:t xml:space="preserve">Експлуатаційне утримання </w:t>
      </w:r>
    </w:p>
    <w:p w:rsidR="003D0C3C" w:rsidRDefault="00053F9D">
      <w:pPr>
        <w:jc w:val="both"/>
        <w:rPr>
          <w:sz w:val="28"/>
          <w:szCs w:val="28"/>
        </w:rPr>
      </w:pPr>
      <w:r>
        <w:rPr>
          <w:rStyle w:val="FontStyle"/>
          <w:sz w:val="28"/>
          <w:szCs w:val="28"/>
        </w:rPr>
        <w:t>вулично-дорожньої мережі</w:t>
      </w:r>
      <w:r>
        <w:rPr>
          <w:sz w:val="28"/>
          <w:szCs w:val="28"/>
        </w:rPr>
        <w:t>»</w:t>
      </w:r>
      <w:r>
        <w:rPr>
          <w:rStyle w:val="FontStyle"/>
          <w:sz w:val="28"/>
          <w:szCs w:val="28"/>
        </w:rPr>
        <w:t xml:space="preserve"> у новій редакції та втрату чинності розпорядження міського голови від </w:t>
      </w:r>
      <w:r>
        <w:rPr>
          <w:rStyle w:val="FontStyle"/>
          <w:sz w:val="28"/>
          <w:szCs w:val="28"/>
          <w:lang w:val="ru-RU"/>
        </w:rPr>
        <w:t>1</w:t>
      </w:r>
      <w:r w:rsidR="009A73AC">
        <w:rPr>
          <w:rStyle w:val="FontStyle"/>
          <w:sz w:val="28"/>
          <w:szCs w:val="28"/>
          <w:lang w:val="ru-RU"/>
        </w:rPr>
        <w:t>5</w:t>
      </w:r>
      <w:r>
        <w:rPr>
          <w:rStyle w:val="FontStyle"/>
          <w:sz w:val="28"/>
          <w:szCs w:val="28"/>
        </w:rPr>
        <w:t>.</w:t>
      </w:r>
      <w:r>
        <w:rPr>
          <w:rStyle w:val="FontStyle"/>
          <w:sz w:val="28"/>
          <w:szCs w:val="28"/>
          <w:lang w:val="ru-RU"/>
        </w:rPr>
        <w:t>1</w:t>
      </w:r>
      <w:r w:rsidR="009A73AC">
        <w:rPr>
          <w:rStyle w:val="FontStyle"/>
          <w:sz w:val="28"/>
          <w:szCs w:val="28"/>
          <w:lang w:val="ru-RU"/>
        </w:rPr>
        <w:t>2</w:t>
      </w:r>
      <w:r>
        <w:rPr>
          <w:rStyle w:val="FontStyle"/>
          <w:sz w:val="28"/>
          <w:szCs w:val="28"/>
        </w:rPr>
        <w:t xml:space="preserve">.2016 № </w:t>
      </w:r>
      <w:r w:rsidR="009A73AC">
        <w:rPr>
          <w:rStyle w:val="FontStyle"/>
          <w:sz w:val="28"/>
          <w:szCs w:val="28"/>
          <w:lang w:val="ru-RU"/>
        </w:rPr>
        <w:t>83</w:t>
      </w:r>
      <w:r w:rsidR="001D249C">
        <w:rPr>
          <w:rStyle w:val="FontStyle"/>
          <w:sz w:val="28"/>
          <w:szCs w:val="28"/>
          <w:lang w:val="ru-RU"/>
        </w:rPr>
        <w:t>6</w:t>
      </w:r>
      <w:r>
        <w:rPr>
          <w:rStyle w:val="FontStyle"/>
          <w:sz w:val="28"/>
          <w:szCs w:val="28"/>
        </w:rPr>
        <w:t>-р</w:t>
      </w:r>
      <w:r>
        <w:rPr>
          <w:sz w:val="28"/>
          <w:szCs w:val="28"/>
        </w:rPr>
        <w:t xml:space="preserve"> </w:t>
      </w:r>
    </w:p>
    <w:p w:rsidR="003D0C3C" w:rsidRDefault="003D0C3C">
      <w:pPr>
        <w:rPr>
          <w:sz w:val="28"/>
          <w:szCs w:val="28"/>
        </w:rPr>
      </w:pPr>
    </w:p>
    <w:p w:rsidR="003D0C3C" w:rsidRDefault="00053F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Бюджетним кодексом України, Законом України «Про місцеве самоврядування в Україні», відповідно до наказу Міністерства фінансів України від 29.12.2002 № 1098 «Про паспорти бюджетних програм» із змінами, на підставі розпорядження міського голови від 18.01.2012 № 17-р «Про затвердження форм паспортів та звітів бюджетних програм», рішення 2 сесії Мелітопольської міської ради Запорізької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 скликання від 25.12.2015 № 2 «Про міський бюджет на 2016 рік» зі змінами, у зв'язку з необхідністю змін показників паспорта міської програми: </w:t>
      </w:r>
    </w:p>
    <w:p w:rsidR="003D0C3C" w:rsidRDefault="003D0C3C">
      <w:pPr>
        <w:jc w:val="both"/>
        <w:rPr>
          <w:sz w:val="28"/>
          <w:szCs w:val="28"/>
        </w:rPr>
      </w:pPr>
    </w:p>
    <w:p w:rsidR="003D0C3C" w:rsidRDefault="00053F9D">
      <w:pPr>
        <w:ind w:left="708"/>
        <w:jc w:val="both"/>
        <w:rPr>
          <w:rStyle w:val="FontStyle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Затвердити паспорт міської програми «</w:t>
      </w:r>
      <w:r>
        <w:rPr>
          <w:rStyle w:val="FontStyle"/>
          <w:sz w:val="28"/>
          <w:szCs w:val="28"/>
        </w:rPr>
        <w:t xml:space="preserve">Експлуатаційне утримання </w:t>
      </w:r>
    </w:p>
    <w:p w:rsidR="003D0C3C" w:rsidRDefault="00053F9D">
      <w:pPr>
        <w:jc w:val="both"/>
        <w:rPr>
          <w:sz w:val="28"/>
          <w:szCs w:val="28"/>
        </w:rPr>
      </w:pPr>
      <w:r>
        <w:rPr>
          <w:rStyle w:val="FontStyle"/>
          <w:sz w:val="28"/>
          <w:szCs w:val="28"/>
        </w:rPr>
        <w:t>вулично-дорожньої мережі</w:t>
      </w:r>
      <w:r>
        <w:rPr>
          <w:sz w:val="28"/>
          <w:szCs w:val="28"/>
        </w:rPr>
        <w:t>»</w:t>
      </w:r>
      <w:r>
        <w:rPr>
          <w:rStyle w:val="FontStyle"/>
          <w:sz w:val="28"/>
          <w:szCs w:val="28"/>
        </w:rPr>
        <w:t>,</w:t>
      </w:r>
      <w:r>
        <w:rPr>
          <w:sz w:val="28"/>
          <w:szCs w:val="28"/>
        </w:rPr>
        <w:t xml:space="preserve"> затвердженої рішенням 2 сесії Мелітопольської міської ради Запорізької області VII скликання від 25.12.2015 № 1/24 «Про затвердження міської програми «</w:t>
      </w:r>
      <w:r>
        <w:rPr>
          <w:rStyle w:val="FontStyle"/>
          <w:sz w:val="28"/>
          <w:szCs w:val="28"/>
        </w:rPr>
        <w:t>Експлуатаційне утримання вулично-дорожньої мережі</w:t>
      </w:r>
      <w:r>
        <w:rPr>
          <w:sz w:val="28"/>
          <w:szCs w:val="28"/>
        </w:rPr>
        <w:t>» зі змінами, у новій редакції (додається).</w:t>
      </w:r>
    </w:p>
    <w:p w:rsidR="003D0C3C" w:rsidRDefault="00053F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Визнати таким, що втратило чинність, розпорядження міського голови від  </w:t>
      </w:r>
      <w:r w:rsidR="009A73AC" w:rsidRPr="009A73AC">
        <w:rPr>
          <w:rStyle w:val="FontStyle"/>
          <w:sz w:val="28"/>
          <w:szCs w:val="28"/>
        </w:rPr>
        <w:t>15.12</w:t>
      </w:r>
      <w:r>
        <w:rPr>
          <w:rStyle w:val="FontStyle"/>
          <w:sz w:val="28"/>
          <w:szCs w:val="28"/>
        </w:rPr>
        <w:t xml:space="preserve">.2016 № </w:t>
      </w:r>
      <w:r w:rsidR="009A73AC" w:rsidRPr="009A73AC">
        <w:rPr>
          <w:rStyle w:val="FontStyle"/>
          <w:sz w:val="28"/>
          <w:szCs w:val="28"/>
        </w:rPr>
        <w:t>83</w:t>
      </w:r>
      <w:r w:rsidR="001D249C" w:rsidRPr="001D249C">
        <w:rPr>
          <w:rStyle w:val="FontStyle"/>
          <w:sz w:val="28"/>
          <w:szCs w:val="28"/>
        </w:rPr>
        <w:t>6</w:t>
      </w:r>
      <w:r>
        <w:rPr>
          <w:rStyle w:val="FontStyle"/>
          <w:sz w:val="28"/>
          <w:szCs w:val="28"/>
        </w:rPr>
        <w:t>-р</w:t>
      </w:r>
      <w:r>
        <w:rPr>
          <w:sz w:val="28"/>
          <w:szCs w:val="28"/>
        </w:rPr>
        <w:t xml:space="preserve"> «Про затвердження паспорта міської програми «</w:t>
      </w:r>
      <w:r>
        <w:rPr>
          <w:rStyle w:val="FontStyle"/>
          <w:sz w:val="28"/>
          <w:szCs w:val="28"/>
        </w:rPr>
        <w:t>Експлуатаційне утримання вулично-дорожньої мережі</w:t>
      </w:r>
      <w:r>
        <w:rPr>
          <w:sz w:val="28"/>
          <w:szCs w:val="28"/>
        </w:rPr>
        <w:t>»</w:t>
      </w:r>
      <w:r>
        <w:rPr>
          <w:rStyle w:val="FontStyle"/>
          <w:sz w:val="28"/>
          <w:szCs w:val="28"/>
        </w:rPr>
        <w:t xml:space="preserve"> у новій редакції та втрату чинності розпорядження міського голови від </w:t>
      </w:r>
      <w:r w:rsidR="009A73AC">
        <w:rPr>
          <w:rStyle w:val="FontStyle"/>
          <w:sz w:val="28"/>
          <w:szCs w:val="28"/>
        </w:rPr>
        <w:t>18.11.2016 № 757-р</w:t>
      </w:r>
      <w:r>
        <w:rPr>
          <w:rStyle w:val="FontStyle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D0C3C" w:rsidRDefault="00053F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виконанням цього розпорядження покласти на першого заступника міського голови з питань діяльності виконавчих органів ради Рудакову І.В.</w:t>
      </w:r>
    </w:p>
    <w:p w:rsidR="003D0C3C" w:rsidRDefault="003D0C3C">
      <w:pPr>
        <w:ind w:firstLine="720"/>
        <w:rPr>
          <w:sz w:val="28"/>
          <w:szCs w:val="28"/>
        </w:rPr>
      </w:pPr>
    </w:p>
    <w:p w:rsidR="003D0C3C" w:rsidRDefault="003D0C3C">
      <w:pPr>
        <w:ind w:firstLine="720"/>
        <w:rPr>
          <w:sz w:val="28"/>
          <w:szCs w:val="28"/>
        </w:rPr>
      </w:pPr>
    </w:p>
    <w:p w:rsidR="003D0C3C" w:rsidRDefault="003D0C3C">
      <w:pPr>
        <w:ind w:firstLine="720"/>
        <w:rPr>
          <w:sz w:val="28"/>
          <w:szCs w:val="28"/>
        </w:rPr>
      </w:pPr>
    </w:p>
    <w:p w:rsidR="003D0C3C" w:rsidRDefault="00053F9D">
      <w:pPr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Мінько</w:t>
      </w:r>
    </w:p>
    <w:p w:rsidR="005D5F6B" w:rsidRDefault="005D5F6B" w:rsidP="005D5F6B">
      <w:pPr>
        <w:rPr>
          <w:b/>
          <w:sz w:val="24"/>
        </w:rPr>
      </w:pPr>
      <w:r>
        <w:rPr>
          <w:b/>
          <w:sz w:val="24"/>
        </w:rPr>
        <w:t xml:space="preserve">Перший заступник міського голови з питань </w:t>
      </w:r>
    </w:p>
    <w:p w:rsidR="005D5F6B" w:rsidRDefault="005D5F6B" w:rsidP="005D5F6B">
      <w:pPr>
        <w:jc w:val="both"/>
        <w:rPr>
          <w:sz w:val="28"/>
          <w:szCs w:val="28"/>
        </w:rPr>
      </w:pPr>
      <w:r>
        <w:rPr>
          <w:b/>
          <w:sz w:val="24"/>
        </w:rPr>
        <w:t xml:space="preserve">діяльності виконавчих органів ради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І.В. Рудакова</w:t>
      </w:r>
    </w:p>
    <w:p w:rsidR="003577D3" w:rsidRDefault="003577D3">
      <w:pPr>
        <w:jc w:val="both"/>
        <w:sectPr w:rsidR="003577D3" w:rsidSect="003D0C3C">
          <w:pgSz w:w="11906" w:h="17010"/>
          <w:pgMar w:top="1134" w:right="747" w:bottom="1134" w:left="1701" w:header="0" w:footer="0" w:gutter="0"/>
          <w:cols w:space="720"/>
          <w:formProt w:val="0"/>
          <w:docGrid w:linePitch="360" w:charSpace="-22529"/>
        </w:sectPr>
      </w:pPr>
    </w:p>
    <w:p w:rsidR="003577D3" w:rsidRPr="00723FEE" w:rsidRDefault="003577D3" w:rsidP="003577D3">
      <w:pPr>
        <w:tabs>
          <w:tab w:val="left" w:pos="1660"/>
        </w:tabs>
        <w:rPr>
          <w:sz w:val="28"/>
          <w:szCs w:val="28"/>
        </w:rPr>
      </w:pPr>
      <w:r w:rsidRPr="00723FEE">
        <w:rPr>
          <w:sz w:val="28"/>
          <w:szCs w:val="28"/>
        </w:rPr>
        <w:lastRenderedPageBreak/>
        <w:t>ПОГОДЖЕНО                                                                                                                              ЗАТВЕРДЖЕНО</w:t>
      </w:r>
    </w:p>
    <w:p w:rsidR="003577D3" w:rsidRPr="00723FEE" w:rsidRDefault="003577D3" w:rsidP="003577D3">
      <w:pPr>
        <w:tabs>
          <w:tab w:val="left" w:pos="1660"/>
          <w:tab w:val="center" w:pos="7285"/>
        </w:tabs>
        <w:rPr>
          <w:sz w:val="28"/>
          <w:szCs w:val="28"/>
        </w:rPr>
      </w:pPr>
      <w:r w:rsidRPr="00723FEE">
        <w:rPr>
          <w:sz w:val="28"/>
          <w:szCs w:val="28"/>
        </w:rPr>
        <w:t>Начальник фінансового управління</w:t>
      </w:r>
      <w:r w:rsidRPr="00723FEE">
        <w:rPr>
          <w:sz w:val="28"/>
          <w:szCs w:val="28"/>
        </w:rPr>
        <w:tab/>
      </w:r>
      <w:r w:rsidRPr="00723FEE">
        <w:rPr>
          <w:sz w:val="28"/>
          <w:szCs w:val="28"/>
        </w:rPr>
        <w:tab/>
        <w:t xml:space="preserve">                                       Розпорядження міського голови</w:t>
      </w:r>
    </w:p>
    <w:p w:rsidR="003577D3" w:rsidRPr="00916239" w:rsidRDefault="003577D3" w:rsidP="003577D3">
      <w:pPr>
        <w:tabs>
          <w:tab w:val="left" w:pos="1660"/>
        </w:tabs>
        <w:rPr>
          <w:sz w:val="28"/>
          <w:szCs w:val="28"/>
        </w:rPr>
      </w:pPr>
      <w:r w:rsidRPr="00723FEE">
        <w:rPr>
          <w:sz w:val="28"/>
          <w:szCs w:val="28"/>
        </w:rPr>
        <w:t xml:space="preserve">____________________ Я.В. Чабан                                                                                           </w:t>
      </w:r>
      <w:r>
        <w:rPr>
          <w:color w:val="000000"/>
        </w:rPr>
        <w:t xml:space="preserve">06.01.2017  </w:t>
      </w:r>
      <w:r w:rsidRPr="00723FEE">
        <w:rPr>
          <w:color w:val="000000"/>
        </w:rPr>
        <w:t>№</w:t>
      </w:r>
      <w:r>
        <w:rPr>
          <w:color w:val="000000"/>
        </w:rPr>
        <w:t xml:space="preserve"> 10-р</w:t>
      </w:r>
    </w:p>
    <w:p w:rsidR="003577D3" w:rsidRPr="00723FEE" w:rsidRDefault="003577D3" w:rsidP="003577D3">
      <w:pPr>
        <w:tabs>
          <w:tab w:val="left" w:pos="1660"/>
        </w:tabs>
        <w:jc w:val="center"/>
        <w:rPr>
          <w:sz w:val="28"/>
          <w:szCs w:val="28"/>
        </w:rPr>
      </w:pPr>
      <w:r w:rsidRPr="00723FEE">
        <w:rPr>
          <w:sz w:val="28"/>
          <w:szCs w:val="28"/>
        </w:rPr>
        <w:t xml:space="preserve">                       </w:t>
      </w:r>
    </w:p>
    <w:p w:rsidR="003577D3" w:rsidRPr="00723FEE" w:rsidRDefault="003577D3" w:rsidP="003577D3">
      <w:pPr>
        <w:pStyle w:val="ParagraphStyle"/>
        <w:tabs>
          <w:tab w:val="left" w:pos="5040"/>
          <w:tab w:val="left" w:pos="6840"/>
        </w:tabs>
        <w:jc w:val="center"/>
        <w:rPr>
          <w:rStyle w:val="FontStyle"/>
          <w:rFonts w:ascii="Times New Roman" w:hAnsi="Times New Roman"/>
          <w:b/>
          <w:sz w:val="28"/>
          <w:szCs w:val="28"/>
          <w:lang w:val="uk-UA"/>
        </w:rPr>
      </w:pPr>
    </w:p>
    <w:p w:rsidR="003577D3" w:rsidRPr="00723FEE" w:rsidRDefault="003577D3" w:rsidP="003577D3">
      <w:pPr>
        <w:pStyle w:val="ParagraphStyle"/>
        <w:tabs>
          <w:tab w:val="left" w:pos="5040"/>
          <w:tab w:val="left" w:pos="6840"/>
        </w:tabs>
        <w:jc w:val="center"/>
        <w:rPr>
          <w:rStyle w:val="FontStyle"/>
          <w:rFonts w:ascii="Times New Roman" w:hAnsi="Times New Roman"/>
          <w:b/>
          <w:sz w:val="28"/>
          <w:szCs w:val="28"/>
          <w:lang w:val="uk-UA"/>
        </w:rPr>
      </w:pPr>
    </w:p>
    <w:p w:rsidR="003577D3" w:rsidRPr="00723FEE" w:rsidRDefault="003577D3" w:rsidP="003577D3">
      <w:pPr>
        <w:pStyle w:val="ParagraphStyle"/>
        <w:tabs>
          <w:tab w:val="left" w:pos="5040"/>
          <w:tab w:val="left" w:pos="6840"/>
        </w:tabs>
        <w:jc w:val="center"/>
        <w:rPr>
          <w:rStyle w:val="FontStyle"/>
          <w:rFonts w:ascii="Times New Roman" w:hAnsi="Times New Roman"/>
          <w:b/>
          <w:sz w:val="28"/>
          <w:szCs w:val="28"/>
          <w:lang w:val="uk-UA"/>
        </w:rPr>
      </w:pPr>
      <w:r w:rsidRPr="00723FEE">
        <w:rPr>
          <w:rStyle w:val="FontStyle"/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3577D3" w:rsidRPr="00723FEE" w:rsidRDefault="003577D3" w:rsidP="003577D3">
      <w:pPr>
        <w:pStyle w:val="ParagraphStyle"/>
        <w:tabs>
          <w:tab w:val="left" w:pos="5040"/>
          <w:tab w:val="left" w:pos="7180"/>
        </w:tabs>
        <w:jc w:val="center"/>
        <w:rPr>
          <w:rStyle w:val="FontStyle"/>
          <w:rFonts w:ascii="Times New Roman" w:hAnsi="Times New Roman"/>
          <w:b/>
          <w:sz w:val="28"/>
          <w:szCs w:val="28"/>
          <w:lang w:val="uk-UA"/>
        </w:rPr>
      </w:pPr>
      <w:r w:rsidRPr="00723FEE">
        <w:rPr>
          <w:rStyle w:val="FontStyle"/>
          <w:rFonts w:ascii="Times New Roman" w:hAnsi="Times New Roman"/>
          <w:b/>
          <w:sz w:val="28"/>
          <w:szCs w:val="28"/>
          <w:lang w:val="uk-UA"/>
        </w:rPr>
        <w:t>міської програми на 2016 рік</w:t>
      </w:r>
    </w:p>
    <w:p w:rsidR="003577D3" w:rsidRPr="00723FEE" w:rsidRDefault="003577D3" w:rsidP="003577D3">
      <w:pPr>
        <w:pStyle w:val="ParagraphStyle"/>
        <w:tabs>
          <w:tab w:val="left" w:pos="5040"/>
          <w:tab w:val="left" w:pos="7180"/>
        </w:tabs>
        <w:jc w:val="center"/>
        <w:rPr>
          <w:rStyle w:val="FontStyle"/>
          <w:rFonts w:ascii="Times New Roman" w:hAnsi="Times New Roman"/>
          <w:sz w:val="28"/>
          <w:szCs w:val="28"/>
          <w:highlight w:val="yellow"/>
          <w:u w:val="single"/>
          <w:lang w:val="uk-UA"/>
        </w:rPr>
      </w:pPr>
    </w:p>
    <w:p w:rsidR="003577D3" w:rsidRPr="00723FEE" w:rsidRDefault="003577D3" w:rsidP="003577D3">
      <w:pPr>
        <w:tabs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  <w:r w:rsidRPr="00723FEE">
        <w:rPr>
          <w:sz w:val="28"/>
          <w:szCs w:val="28"/>
        </w:rPr>
        <w:t>1</w:t>
      </w:r>
      <w:r w:rsidRPr="00723FEE">
        <w:rPr>
          <w:b/>
          <w:sz w:val="28"/>
          <w:szCs w:val="28"/>
        </w:rPr>
        <w:t xml:space="preserve">.  </w:t>
      </w:r>
      <w:r w:rsidRPr="00723FEE">
        <w:rPr>
          <w:b/>
          <w:sz w:val="28"/>
          <w:szCs w:val="28"/>
          <w:u w:val="single"/>
        </w:rPr>
        <w:t xml:space="preserve"> 40</w:t>
      </w:r>
      <w:r w:rsidRPr="00723FEE">
        <w:rPr>
          <w:sz w:val="28"/>
          <w:szCs w:val="28"/>
          <w:u w:val="single"/>
        </w:rPr>
        <w:t xml:space="preserve">    </w:t>
      </w:r>
      <w:r w:rsidRPr="00723FEE">
        <w:rPr>
          <w:b/>
          <w:sz w:val="28"/>
          <w:szCs w:val="28"/>
          <w:u w:val="single"/>
        </w:rPr>
        <w:t>Управління житлово-комунального господарства Мелітопольської міської ради Запорізької області</w:t>
      </w:r>
      <w:r w:rsidRPr="00723FEE">
        <w:rPr>
          <w:sz w:val="28"/>
          <w:szCs w:val="28"/>
        </w:rPr>
        <w:t xml:space="preserve">   </w:t>
      </w:r>
    </w:p>
    <w:p w:rsidR="003577D3" w:rsidRPr="00723FEE" w:rsidRDefault="003577D3" w:rsidP="003577D3">
      <w:pPr>
        <w:tabs>
          <w:tab w:val="left" w:pos="540"/>
        </w:tabs>
        <w:ind w:firstLine="1080"/>
        <w:jc w:val="both"/>
        <w:rPr>
          <w:rStyle w:val="FontStyle"/>
          <w:sz w:val="28"/>
          <w:szCs w:val="28"/>
          <w:highlight w:val="yellow"/>
        </w:rPr>
      </w:pPr>
      <w:r w:rsidRPr="00723FEE">
        <w:t>(КВК)                                                                       (найменування головного розпорядника)</w:t>
      </w:r>
    </w:p>
    <w:p w:rsidR="003577D3" w:rsidRPr="00723FEE" w:rsidRDefault="003577D3" w:rsidP="003577D3">
      <w:pPr>
        <w:pStyle w:val="ParagraphStyle"/>
        <w:tabs>
          <w:tab w:val="left" w:pos="5040"/>
          <w:tab w:val="left" w:pos="7180"/>
        </w:tabs>
        <w:ind w:left="1080"/>
        <w:rPr>
          <w:rStyle w:val="FontStyle"/>
          <w:rFonts w:ascii="Times New Roman" w:hAnsi="Times New Roman"/>
          <w:sz w:val="28"/>
          <w:szCs w:val="28"/>
          <w:highlight w:val="yellow"/>
          <w:lang w:val="uk-UA"/>
        </w:rPr>
      </w:pPr>
    </w:p>
    <w:p w:rsidR="003577D3" w:rsidRPr="00723FEE" w:rsidRDefault="003577D3" w:rsidP="003577D3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723FEE">
        <w:rPr>
          <w:rStyle w:val="FontStyle"/>
          <w:sz w:val="28"/>
          <w:szCs w:val="28"/>
        </w:rPr>
        <w:t>2.</w:t>
      </w:r>
      <w:r w:rsidRPr="00723FEE">
        <w:rPr>
          <w:b/>
          <w:sz w:val="28"/>
          <w:szCs w:val="28"/>
          <w:u w:val="single"/>
        </w:rPr>
        <w:t xml:space="preserve">   40</w:t>
      </w:r>
      <w:r w:rsidRPr="00723FEE">
        <w:rPr>
          <w:sz w:val="28"/>
          <w:szCs w:val="28"/>
          <w:u w:val="single"/>
        </w:rPr>
        <w:t xml:space="preserve">      </w:t>
      </w:r>
      <w:r w:rsidRPr="00723FEE">
        <w:rPr>
          <w:b/>
          <w:sz w:val="28"/>
          <w:szCs w:val="28"/>
          <w:u w:val="single"/>
        </w:rPr>
        <w:t>Комунальне підприємство «Чистота» Мелітопольської міської ради Запорізької області</w:t>
      </w:r>
      <w:r w:rsidRPr="00723FEE">
        <w:rPr>
          <w:sz w:val="28"/>
          <w:szCs w:val="28"/>
        </w:rPr>
        <w:t xml:space="preserve">  </w:t>
      </w:r>
    </w:p>
    <w:p w:rsidR="003577D3" w:rsidRPr="00723FEE" w:rsidRDefault="003577D3" w:rsidP="003577D3">
      <w:pPr>
        <w:tabs>
          <w:tab w:val="left" w:pos="540"/>
        </w:tabs>
        <w:ind w:firstLine="1080"/>
        <w:jc w:val="both"/>
        <w:rPr>
          <w:rStyle w:val="FontStyle"/>
          <w:sz w:val="22"/>
          <w:szCs w:val="22"/>
        </w:rPr>
      </w:pPr>
      <w:r w:rsidRPr="00723FEE">
        <w:rPr>
          <w:sz w:val="22"/>
          <w:szCs w:val="22"/>
        </w:rPr>
        <w:t>(КВК)</w:t>
      </w:r>
      <w:r w:rsidRPr="00723FEE">
        <w:rPr>
          <w:b/>
          <w:sz w:val="22"/>
          <w:szCs w:val="22"/>
        </w:rPr>
        <w:t xml:space="preserve">                       </w:t>
      </w:r>
      <w:r w:rsidRPr="00723FEE">
        <w:rPr>
          <w:rStyle w:val="FontStyle"/>
          <w:sz w:val="22"/>
          <w:szCs w:val="22"/>
        </w:rPr>
        <w:t xml:space="preserve">                            </w:t>
      </w:r>
      <w:r w:rsidRPr="00723FEE">
        <w:rPr>
          <w:sz w:val="28"/>
          <w:szCs w:val="28"/>
        </w:rPr>
        <w:t xml:space="preserve"> </w:t>
      </w:r>
      <w:r w:rsidRPr="00723FEE">
        <w:rPr>
          <w:rStyle w:val="FontStyle"/>
          <w:sz w:val="22"/>
          <w:szCs w:val="22"/>
        </w:rPr>
        <w:t xml:space="preserve">                     (найменування відповідального виконавця)</w:t>
      </w:r>
    </w:p>
    <w:p w:rsidR="003577D3" w:rsidRPr="00723FEE" w:rsidRDefault="003577D3" w:rsidP="003577D3">
      <w:pPr>
        <w:pStyle w:val="ParagraphStyle"/>
        <w:tabs>
          <w:tab w:val="left" w:pos="5040"/>
          <w:tab w:val="left" w:pos="7180"/>
        </w:tabs>
        <w:ind w:left="1440"/>
        <w:rPr>
          <w:rStyle w:val="FontStyle"/>
          <w:rFonts w:ascii="Times New Roman" w:hAnsi="Times New Roman"/>
          <w:sz w:val="28"/>
          <w:szCs w:val="28"/>
          <w:highlight w:val="yellow"/>
          <w:lang w:val="uk-UA"/>
        </w:rPr>
      </w:pPr>
    </w:p>
    <w:p w:rsidR="003577D3" w:rsidRPr="00723FEE" w:rsidRDefault="003577D3" w:rsidP="003577D3">
      <w:pPr>
        <w:tabs>
          <w:tab w:val="left" w:pos="2127"/>
        </w:tabs>
        <w:ind w:firstLine="720"/>
        <w:rPr>
          <w:b/>
          <w:sz w:val="28"/>
          <w:szCs w:val="28"/>
          <w:u w:val="single"/>
        </w:rPr>
      </w:pPr>
      <w:r w:rsidRPr="00723FEE">
        <w:rPr>
          <w:sz w:val="28"/>
          <w:szCs w:val="28"/>
        </w:rPr>
        <w:t>3.</w:t>
      </w:r>
      <w:r w:rsidRPr="00723FEE">
        <w:rPr>
          <w:b/>
          <w:sz w:val="28"/>
          <w:szCs w:val="28"/>
          <w:u w:val="single"/>
        </w:rPr>
        <w:t xml:space="preserve">   40          100203                    «Експлуатаційне утримання вулично-дорожньої мережі» </w:t>
      </w:r>
    </w:p>
    <w:p w:rsidR="003577D3" w:rsidRPr="00723FEE" w:rsidRDefault="003577D3" w:rsidP="003577D3">
      <w:pPr>
        <w:tabs>
          <w:tab w:val="left" w:pos="540"/>
        </w:tabs>
        <w:ind w:firstLine="1080"/>
        <w:jc w:val="both"/>
        <w:rPr>
          <w:b/>
          <w:szCs w:val="32"/>
          <w:u w:val="single"/>
          <w:vertAlign w:val="superscript"/>
        </w:rPr>
      </w:pPr>
      <w:r w:rsidRPr="00723FEE">
        <w:rPr>
          <w:sz w:val="22"/>
          <w:szCs w:val="22"/>
        </w:rPr>
        <w:t>(КВК)</w:t>
      </w:r>
      <w:r w:rsidRPr="00723FEE">
        <w:rPr>
          <w:rStyle w:val="FontStyle"/>
          <w:b/>
          <w:sz w:val="22"/>
          <w:szCs w:val="22"/>
        </w:rPr>
        <w:t xml:space="preserve">        </w:t>
      </w:r>
      <w:r w:rsidRPr="00723FEE">
        <w:rPr>
          <w:sz w:val="22"/>
          <w:szCs w:val="22"/>
        </w:rPr>
        <w:t>(КТКВК МБ)</w:t>
      </w:r>
      <w:r w:rsidRPr="00723FEE">
        <w:rPr>
          <w:sz w:val="22"/>
          <w:szCs w:val="22"/>
          <w:vertAlign w:val="superscript"/>
        </w:rPr>
        <w:t xml:space="preserve">             </w:t>
      </w:r>
      <w:r w:rsidRPr="00723FEE">
        <w:rPr>
          <w:b/>
          <w:sz w:val="22"/>
          <w:szCs w:val="22"/>
          <w:vertAlign w:val="superscript"/>
        </w:rPr>
        <w:t xml:space="preserve">                                                      </w:t>
      </w:r>
      <w:r w:rsidRPr="00723FEE">
        <w:rPr>
          <w:szCs w:val="32"/>
          <w:vertAlign w:val="superscript"/>
        </w:rPr>
        <w:t>(найменування міської програми)</w:t>
      </w:r>
    </w:p>
    <w:p w:rsidR="003577D3" w:rsidRPr="00723FEE" w:rsidRDefault="003577D3" w:rsidP="003577D3">
      <w:pPr>
        <w:pStyle w:val="ParagraphStyle"/>
        <w:tabs>
          <w:tab w:val="left" w:pos="5040"/>
          <w:tab w:val="left" w:pos="7180"/>
        </w:tabs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3577D3" w:rsidRPr="00723FEE" w:rsidRDefault="003577D3" w:rsidP="003577D3">
      <w:pPr>
        <w:pStyle w:val="ParagraphStyle"/>
        <w:tabs>
          <w:tab w:val="left" w:pos="5040"/>
          <w:tab w:val="left" w:pos="7180"/>
        </w:tabs>
        <w:ind w:firstLine="720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723FEE">
        <w:rPr>
          <w:rStyle w:val="FontStyle"/>
          <w:rFonts w:ascii="Times New Roman" w:hAnsi="Times New Roman"/>
          <w:sz w:val="28"/>
          <w:szCs w:val="28"/>
          <w:lang w:val="uk-UA"/>
        </w:rPr>
        <w:t xml:space="preserve">4. Обсяг бюджетних призначень/бюджетних асигнувань –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6577,749</w:t>
      </w:r>
      <w:r w:rsidRPr="00723FEE">
        <w:rPr>
          <w:rStyle w:val="FontStyle"/>
          <w:rFonts w:ascii="Times New Roman" w:hAnsi="Times New Roman"/>
          <w:sz w:val="28"/>
          <w:szCs w:val="28"/>
          <w:lang w:val="uk-UA"/>
        </w:rPr>
        <w:t xml:space="preserve"> тис. гривень, у тому числі загального фонду –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6577,749 </w:t>
      </w:r>
      <w:r w:rsidRPr="00723FEE">
        <w:rPr>
          <w:rStyle w:val="FontStyle"/>
          <w:rFonts w:ascii="Times New Roman" w:hAnsi="Times New Roman"/>
          <w:sz w:val="28"/>
          <w:szCs w:val="28"/>
          <w:lang w:val="uk-UA"/>
        </w:rPr>
        <w:t>тис. гривень та спеціального фонду – 0,00 тис. гривень.</w:t>
      </w:r>
    </w:p>
    <w:p w:rsidR="003577D3" w:rsidRPr="00723FEE" w:rsidRDefault="003577D3" w:rsidP="003577D3">
      <w:pPr>
        <w:pStyle w:val="ParagraphStyle"/>
        <w:tabs>
          <w:tab w:val="left" w:pos="5040"/>
          <w:tab w:val="left" w:pos="7180"/>
        </w:tabs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3577D3" w:rsidRPr="00723FEE" w:rsidRDefault="003577D3" w:rsidP="003577D3">
      <w:pPr>
        <w:pStyle w:val="ParagraphStyle"/>
        <w:tabs>
          <w:tab w:val="left" w:pos="5040"/>
          <w:tab w:val="left" w:pos="7180"/>
        </w:tabs>
        <w:ind w:firstLine="720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723FEE">
        <w:rPr>
          <w:rStyle w:val="FontStyle"/>
          <w:rFonts w:ascii="Times New Roman" w:hAnsi="Times New Roman"/>
          <w:sz w:val="28"/>
          <w:szCs w:val="28"/>
          <w:lang w:val="uk-UA"/>
        </w:rPr>
        <w:t xml:space="preserve">5. Підстави для виконання міської програми: </w:t>
      </w:r>
    </w:p>
    <w:p w:rsidR="003577D3" w:rsidRPr="00723FEE" w:rsidRDefault="003577D3" w:rsidP="003577D3">
      <w:pPr>
        <w:pStyle w:val="ParagraphStyle"/>
        <w:tabs>
          <w:tab w:val="left" w:pos="5040"/>
          <w:tab w:val="left" w:pos="718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23FEE">
        <w:rPr>
          <w:rFonts w:ascii="Times New Roman" w:hAnsi="Times New Roman"/>
          <w:sz w:val="28"/>
          <w:szCs w:val="28"/>
          <w:lang w:val="uk-UA"/>
        </w:rPr>
        <w:t>Бюджетний кодекс України</w:t>
      </w:r>
      <w:r w:rsidRPr="00723FEE">
        <w:rPr>
          <w:rStyle w:val="FontStyle"/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з</w:t>
      </w:r>
      <w:r w:rsidRPr="00723FEE">
        <w:rPr>
          <w:rStyle w:val="FontStyle"/>
          <w:rFonts w:ascii="Times New Roman" w:hAnsi="Times New Roman"/>
          <w:sz w:val="28"/>
          <w:szCs w:val="28"/>
          <w:lang w:val="uk-UA"/>
        </w:rPr>
        <w:t>акон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и</w:t>
      </w:r>
      <w:r w:rsidRPr="00723FEE">
        <w:rPr>
          <w:rStyle w:val="FontStyle"/>
          <w:rFonts w:ascii="Times New Roman" w:hAnsi="Times New Roman"/>
          <w:sz w:val="28"/>
          <w:szCs w:val="28"/>
          <w:lang w:val="uk-UA"/>
        </w:rPr>
        <w:t xml:space="preserve"> України </w:t>
      </w:r>
      <w:r w:rsidRPr="00723FEE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, </w:t>
      </w:r>
      <w:r w:rsidRPr="00723FEE">
        <w:rPr>
          <w:rStyle w:val="FontStyle"/>
          <w:rFonts w:ascii="Times New Roman" w:hAnsi="Times New Roman"/>
          <w:sz w:val="28"/>
          <w:szCs w:val="28"/>
          <w:lang w:val="uk-UA"/>
        </w:rPr>
        <w:t xml:space="preserve">«Про благоустрій населених пунктів», </w:t>
      </w:r>
      <w:r w:rsidRPr="00723FEE">
        <w:rPr>
          <w:rFonts w:ascii="Times New Roman" w:hAnsi="Times New Roman"/>
          <w:sz w:val="28"/>
          <w:szCs w:val="28"/>
          <w:lang w:val="uk-UA"/>
        </w:rPr>
        <w:t xml:space="preserve">постанова Кабінету Міністрів України від 30.03.1994 № 198 </w:t>
      </w:r>
      <w:r w:rsidRPr="00723FEE">
        <w:rPr>
          <w:rStyle w:val="FontStyle"/>
          <w:rFonts w:ascii="Times New Roman" w:hAnsi="Times New Roman"/>
          <w:sz w:val="28"/>
          <w:szCs w:val="28"/>
          <w:lang w:val="uk-UA"/>
        </w:rPr>
        <w:t xml:space="preserve">«Про </w:t>
      </w:r>
      <w:r w:rsidRPr="00723FEE">
        <w:rPr>
          <w:rFonts w:ascii="Times New Roman" w:hAnsi="Times New Roman"/>
          <w:sz w:val="28"/>
          <w:szCs w:val="28"/>
          <w:lang w:val="uk-UA"/>
        </w:rPr>
        <w:t>затвердження Єдиних правил ремонту і утримання автомобільних доріг, вулиць, залізничних переїздів, правил користування ними та охорони»,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FEE">
        <w:rPr>
          <w:rFonts w:ascii="Times New Roman" w:hAnsi="Times New Roman"/>
          <w:sz w:val="28"/>
          <w:szCs w:val="28"/>
          <w:lang w:val="uk-UA"/>
        </w:rPr>
        <w:t>наказ Державного комітету України з питань житлово-комунального господарства від 23.09.2003 № 154 «Про затвердження Порядку проведення ремонту та утримання об’єктів міського благоустрою», наказ Міністерства регіонального розвитку, будівництва та житлово-комунального</w:t>
      </w:r>
      <w:r w:rsidRPr="00723FEE">
        <w:rPr>
          <w:rFonts w:ascii="Times New Roman" w:hAnsi="Times New Roman"/>
          <w:lang w:val="uk-UA"/>
        </w:rPr>
        <w:t xml:space="preserve"> </w:t>
      </w:r>
      <w:r w:rsidRPr="00723FEE">
        <w:rPr>
          <w:rFonts w:ascii="Times New Roman" w:hAnsi="Times New Roman"/>
          <w:sz w:val="28"/>
          <w:szCs w:val="28"/>
          <w:lang w:val="uk-UA"/>
        </w:rPr>
        <w:t xml:space="preserve">господарства України від 14.02.2012 № 54 «Про затвердження Технічних правил </w:t>
      </w:r>
      <w:r w:rsidRPr="00723FEE">
        <w:rPr>
          <w:rStyle w:val="FontStyle"/>
          <w:rFonts w:ascii="Times New Roman" w:hAnsi="Times New Roman"/>
          <w:sz w:val="28"/>
          <w:szCs w:val="28"/>
          <w:lang w:val="uk-UA"/>
        </w:rPr>
        <w:t xml:space="preserve">ремонту і утримання вулиць та доріг населених пунктів», </w:t>
      </w:r>
      <w:r w:rsidRPr="00723FEE">
        <w:rPr>
          <w:rFonts w:ascii="Times New Roman" w:hAnsi="Times New Roman"/>
          <w:sz w:val="28"/>
          <w:szCs w:val="28"/>
          <w:lang w:val="uk-UA"/>
        </w:rPr>
        <w:t xml:space="preserve">Правила благоустрою території міста Мелітополя, затверджені рішенням 36 сесії Мелітопольської міської ради Запорізької області </w:t>
      </w:r>
      <w:r w:rsidRPr="00723FEE">
        <w:rPr>
          <w:rFonts w:ascii="Times New Roman" w:hAnsi="Times New Roman"/>
          <w:sz w:val="28"/>
          <w:szCs w:val="28"/>
          <w:lang w:val="en-US"/>
        </w:rPr>
        <w:t>V</w:t>
      </w:r>
      <w:r w:rsidRPr="00723FEE">
        <w:rPr>
          <w:rFonts w:ascii="Times New Roman" w:hAnsi="Times New Roman"/>
          <w:sz w:val="28"/>
          <w:szCs w:val="28"/>
          <w:lang w:val="uk-UA"/>
        </w:rPr>
        <w:t xml:space="preserve">І скликання від 29.03.2013 № 11, рішення 2 сесії Мелітопольської міської ради Запорізької області </w:t>
      </w:r>
      <w:r w:rsidRPr="00723FEE">
        <w:rPr>
          <w:rFonts w:ascii="Times New Roman" w:hAnsi="Times New Roman"/>
          <w:sz w:val="28"/>
          <w:szCs w:val="28"/>
        </w:rPr>
        <w:t>VI</w:t>
      </w:r>
      <w:r w:rsidRPr="00723FEE">
        <w:rPr>
          <w:rFonts w:ascii="Times New Roman" w:hAnsi="Times New Roman"/>
          <w:sz w:val="28"/>
          <w:szCs w:val="28"/>
          <w:lang w:val="uk-UA"/>
        </w:rPr>
        <w:t>І скликання від 25.12.2015 № 1/24 «Про затвердження міської програми «Експлуатаційне утримання вулично-дорожньої мережі</w:t>
      </w:r>
      <w:r w:rsidRPr="00714505">
        <w:rPr>
          <w:rFonts w:ascii="Times New Roman" w:hAnsi="Times New Roman"/>
          <w:sz w:val="28"/>
          <w:szCs w:val="28"/>
          <w:lang w:val="uk-UA"/>
        </w:rPr>
        <w:t>»</w:t>
      </w:r>
      <w:r w:rsidRPr="00714505">
        <w:rPr>
          <w:sz w:val="28"/>
          <w:szCs w:val="28"/>
          <w:lang w:val="uk-UA"/>
        </w:rPr>
        <w:t xml:space="preserve"> </w:t>
      </w:r>
      <w:r w:rsidRPr="00714505">
        <w:rPr>
          <w:rFonts w:ascii="Times New Roman" w:hAnsi="Times New Roman"/>
          <w:sz w:val="28"/>
          <w:szCs w:val="28"/>
          <w:lang w:val="uk-UA"/>
        </w:rPr>
        <w:t>зі змінами</w:t>
      </w:r>
      <w:r w:rsidRPr="00723FEE">
        <w:rPr>
          <w:rFonts w:ascii="Times New Roman" w:hAnsi="Times New Roman"/>
          <w:sz w:val="28"/>
          <w:szCs w:val="28"/>
          <w:lang w:val="uk-UA"/>
        </w:rPr>
        <w:t xml:space="preserve">, рішення 2 сесії Мелітопольської міської ради Запорізької області </w:t>
      </w:r>
      <w:r w:rsidRPr="00723FEE">
        <w:rPr>
          <w:rFonts w:ascii="Times New Roman" w:hAnsi="Times New Roman"/>
          <w:sz w:val="28"/>
          <w:szCs w:val="28"/>
        </w:rPr>
        <w:t>V</w:t>
      </w:r>
      <w:r w:rsidRPr="00723FEE">
        <w:rPr>
          <w:rFonts w:ascii="Times New Roman" w:hAnsi="Times New Roman"/>
          <w:sz w:val="28"/>
          <w:szCs w:val="28"/>
          <w:lang w:val="uk-UA"/>
        </w:rPr>
        <w:t>ІІ скликання від 25.12.2015 № 2 «Про міський бюджет на 2016 рік»</w:t>
      </w:r>
      <w:r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Pr="00723FEE">
        <w:rPr>
          <w:rFonts w:ascii="Times New Roman" w:hAnsi="Times New Roman"/>
          <w:sz w:val="28"/>
          <w:szCs w:val="28"/>
          <w:lang w:val="uk-UA"/>
        </w:rPr>
        <w:t>.</w:t>
      </w:r>
    </w:p>
    <w:p w:rsidR="003577D3" w:rsidRPr="00723FEE" w:rsidRDefault="003577D3" w:rsidP="003577D3">
      <w:pPr>
        <w:pStyle w:val="ParagraphStyle"/>
        <w:tabs>
          <w:tab w:val="left" w:pos="5040"/>
          <w:tab w:val="left" w:pos="7180"/>
        </w:tabs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3577D3" w:rsidRPr="00723FEE" w:rsidRDefault="003577D3" w:rsidP="003577D3">
      <w:pPr>
        <w:pStyle w:val="ParagraphStyle"/>
        <w:tabs>
          <w:tab w:val="left" w:pos="5040"/>
          <w:tab w:val="left" w:pos="7180"/>
        </w:tabs>
        <w:ind w:firstLine="709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723FEE">
        <w:rPr>
          <w:rStyle w:val="FontStyle"/>
          <w:rFonts w:ascii="Times New Roman" w:hAnsi="Times New Roman"/>
          <w:sz w:val="28"/>
          <w:szCs w:val="28"/>
          <w:lang w:val="uk-UA"/>
        </w:rPr>
        <w:t>6. Мета міської програми:</w:t>
      </w:r>
    </w:p>
    <w:p w:rsidR="003577D3" w:rsidRPr="00723FEE" w:rsidRDefault="003577D3" w:rsidP="003577D3">
      <w:pPr>
        <w:tabs>
          <w:tab w:val="left" w:pos="2127"/>
        </w:tabs>
        <w:ind w:firstLine="720"/>
        <w:jc w:val="both"/>
        <w:rPr>
          <w:sz w:val="28"/>
          <w:szCs w:val="28"/>
        </w:rPr>
      </w:pPr>
      <w:r w:rsidRPr="00723FEE">
        <w:rPr>
          <w:sz w:val="28"/>
          <w:szCs w:val="28"/>
        </w:rPr>
        <w:t xml:space="preserve">Своєчасне виконання заходів з утримання в належному стані об’єктів дорожньо – мостового господарства міста Мелітополя. </w:t>
      </w:r>
    </w:p>
    <w:p w:rsidR="003577D3" w:rsidRPr="00723FEE" w:rsidRDefault="003577D3" w:rsidP="003577D3">
      <w:pPr>
        <w:tabs>
          <w:tab w:val="left" w:pos="2127"/>
        </w:tabs>
        <w:ind w:firstLine="567"/>
        <w:jc w:val="both"/>
        <w:rPr>
          <w:rStyle w:val="FontStyle"/>
          <w:sz w:val="28"/>
          <w:szCs w:val="28"/>
        </w:rPr>
      </w:pPr>
    </w:p>
    <w:p w:rsidR="003577D3" w:rsidRPr="00723FEE" w:rsidRDefault="003577D3" w:rsidP="003577D3">
      <w:pPr>
        <w:tabs>
          <w:tab w:val="left" w:pos="2127"/>
        </w:tabs>
        <w:ind w:firstLine="720"/>
        <w:jc w:val="both"/>
        <w:rPr>
          <w:rStyle w:val="FontStyle"/>
          <w:sz w:val="28"/>
          <w:szCs w:val="28"/>
        </w:rPr>
      </w:pPr>
      <w:r w:rsidRPr="00723FEE">
        <w:rPr>
          <w:rStyle w:val="FontStyle"/>
          <w:sz w:val="28"/>
          <w:szCs w:val="28"/>
        </w:rPr>
        <w:t>7. Завдання міської програми:</w:t>
      </w:r>
    </w:p>
    <w:tbl>
      <w:tblPr>
        <w:tblpPr w:leftFromText="180" w:rightFromText="180" w:vertAnchor="text" w:tblpX="108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608"/>
      </w:tblGrid>
      <w:tr w:rsidR="003577D3" w:rsidRPr="00723FEE" w:rsidTr="00296427">
        <w:tc>
          <w:tcPr>
            <w:tcW w:w="817" w:type="dxa"/>
          </w:tcPr>
          <w:p w:rsidR="003577D3" w:rsidRPr="00723FEE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№  з/п</w:t>
            </w:r>
          </w:p>
        </w:tc>
        <w:tc>
          <w:tcPr>
            <w:tcW w:w="13608" w:type="dxa"/>
          </w:tcPr>
          <w:p w:rsidR="003577D3" w:rsidRPr="00723FEE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Завдання</w:t>
            </w:r>
          </w:p>
        </w:tc>
      </w:tr>
      <w:tr w:rsidR="003577D3" w:rsidRPr="00A02C52" w:rsidTr="00296427">
        <w:tc>
          <w:tcPr>
            <w:tcW w:w="817" w:type="dxa"/>
          </w:tcPr>
          <w:p w:rsidR="003577D3" w:rsidRPr="00723FEE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1</w:t>
            </w:r>
          </w:p>
        </w:tc>
        <w:tc>
          <w:tcPr>
            <w:tcW w:w="13608" w:type="dxa"/>
          </w:tcPr>
          <w:p w:rsidR="003577D3" w:rsidRPr="00723FEE" w:rsidRDefault="003577D3" w:rsidP="00296427">
            <w:pPr>
              <w:tabs>
                <w:tab w:val="left" w:pos="2127"/>
              </w:tabs>
              <w:jc w:val="both"/>
              <w:rPr>
                <w:rStyle w:val="FontStyle"/>
                <w:sz w:val="28"/>
                <w:szCs w:val="28"/>
              </w:rPr>
            </w:pPr>
            <w:r w:rsidRPr="00723FEE">
              <w:rPr>
                <w:sz w:val="28"/>
                <w:szCs w:val="28"/>
              </w:rPr>
              <w:t>Забезпечення безперебійного та якісного виконання заходів для належної підтримки та покращення санітарного стану об’єктів дорожньо-мостового господарства, а саме: прибирання, зимове утримання вулично-дорожньої мережі та планування (грейдування)</w:t>
            </w:r>
            <w:r>
              <w:rPr>
                <w:sz w:val="28"/>
                <w:szCs w:val="28"/>
              </w:rPr>
              <w:t>, розмітка поверхні вулично-дорожньої мережі, ліквідація природних земляних насипів на території вуличних насаджень вздовж доріг</w:t>
            </w:r>
            <w:r w:rsidRPr="00723FEE">
              <w:rPr>
                <w:sz w:val="28"/>
                <w:szCs w:val="28"/>
              </w:rPr>
              <w:t>.</w:t>
            </w:r>
          </w:p>
        </w:tc>
      </w:tr>
    </w:tbl>
    <w:p w:rsidR="003577D3" w:rsidRPr="00723FEE" w:rsidRDefault="003577D3" w:rsidP="003577D3">
      <w:pPr>
        <w:tabs>
          <w:tab w:val="left" w:pos="2127"/>
        </w:tabs>
        <w:ind w:firstLine="567"/>
        <w:jc w:val="both"/>
        <w:rPr>
          <w:rStyle w:val="FontStyle"/>
          <w:sz w:val="28"/>
          <w:szCs w:val="28"/>
        </w:rPr>
      </w:pPr>
    </w:p>
    <w:p w:rsidR="003577D3" w:rsidRPr="00723FEE" w:rsidRDefault="003577D3" w:rsidP="003577D3">
      <w:pPr>
        <w:tabs>
          <w:tab w:val="left" w:pos="2127"/>
        </w:tabs>
        <w:ind w:left="720"/>
        <w:jc w:val="both"/>
        <w:rPr>
          <w:rStyle w:val="FontStyle"/>
          <w:sz w:val="28"/>
          <w:szCs w:val="28"/>
        </w:rPr>
      </w:pPr>
      <w:r w:rsidRPr="00723FEE">
        <w:rPr>
          <w:rStyle w:val="FontStyle"/>
          <w:sz w:val="28"/>
          <w:szCs w:val="28"/>
        </w:rPr>
        <w:t xml:space="preserve">8. Напрями використання бюджетних коштів:                                                                                              тис.гривень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397"/>
        <w:gridCol w:w="1701"/>
        <w:gridCol w:w="1701"/>
        <w:gridCol w:w="1843"/>
      </w:tblGrid>
      <w:tr w:rsidR="003577D3" w:rsidRPr="00723FEE" w:rsidTr="00296427">
        <w:tc>
          <w:tcPr>
            <w:tcW w:w="675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 xml:space="preserve"> №  з/п</w:t>
            </w:r>
          </w:p>
        </w:tc>
        <w:tc>
          <w:tcPr>
            <w:tcW w:w="8397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5" w:right="-127" w:hanging="5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Напрями використання бюджетних коштів</w:t>
            </w: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Загальний</w:t>
            </w:r>
          </w:p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фонд</w:t>
            </w: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Спеціальний фонд</w:t>
            </w:r>
          </w:p>
        </w:tc>
        <w:tc>
          <w:tcPr>
            <w:tcW w:w="1843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Разом</w:t>
            </w:r>
          </w:p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</w:p>
        </w:tc>
      </w:tr>
      <w:tr w:rsidR="003577D3" w:rsidRPr="00723FEE" w:rsidTr="00296427">
        <w:tc>
          <w:tcPr>
            <w:tcW w:w="675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5" w:right="-127" w:hanging="5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rvts9"/>
                <w:bCs/>
                <w:color w:val="000000"/>
                <w:sz w:val="28"/>
                <w:szCs w:val="28"/>
                <w:bdr w:val="none" w:sz="0" w:space="0" w:color="auto" w:frame="1"/>
              </w:rPr>
              <w:t>Заробітна плата</w:t>
            </w:r>
          </w:p>
        </w:tc>
        <w:tc>
          <w:tcPr>
            <w:tcW w:w="1701" w:type="dxa"/>
          </w:tcPr>
          <w:p w:rsidR="003577D3" w:rsidRPr="007A4299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3044,139</w:t>
            </w:r>
          </w:p>
        </w:tc>
        <w:tc>
          <w:tcPr>
            <w:tcW w:w="1701" w:type="dxa"/>
          </w:tcPr>
          <w:p w:rsidR="003577D3" w:rsidRPr="007A4299" w:rsidRDefault="003577D3" w:rsidP="00296427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577D3" w:rsidRPr="007A4299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3044,139</w:t>
            </w:r>
          </w:p>
        </w:tc>
      </w:tr>
      <w:tr w:rsidR="003577D3" w:rsidRPr="00723FEE" w:rsidTr="00296427">
        <w:tc>
          <w:tcPr>
            <w:tcW w:w="675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5" w:right="-127" w:hanging="5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Нарахування</w:t>
            </w:r>
          </w:p>
        </w:tc>
        <w:tc>
          <w:tcPr>
            <w:tcW w:w="1701" w:type="dxa"/>
          </w:tcPr>
          <w:p w:rsidR="003577D3" w:rsidRPr="007A4299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623,931</w:t>
            </w:r>
          </w:p>
        </w:tc>
        <w:tc>
          <w:tcPr>
            <w:tcW w:w="1701" w:type="dxa"/>
          </w:tcPr>
          <w:p w:rsidR="003577D3" w:rsidRPr="007A4299" w:rsidRDefault="003577D3" w:rsidP="00296427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577D3" w:rsidRPr="007A4299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623,931</w:t>
            </w:r>
          </w:p>
        </w:tc>
      </w:tr>
      <w:tr w:rsidR="003577D3" w:rsidRPr="00723FEE" w:rsidTr="00296427">
        <w:tc>
          <w:tcPr>
            <w:tcW w:w="675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5" w:right="-127" w:hanging="5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rvts9"/>
                <w:bCs/>
                <w:color w:val="000000"/>
                <w:sz w:val="28"/>
                <w:szCs w:val="28"/>
                <w:bdr w:val="none" w:sz="0" w:space="0" w:color="auto" w:frame="1"/>
              </w:rPr>
              <w:t>Предмети, матеріали, обладнання та інвентар</w:t>
            </w:r>
          </w:p>
        </w:tc>
        <w:tc>
          <w:tcPr>
            <w:tcW w:w="1701" w:type="dxa"/>
          </w:tcPr>
          <w:p w:rsidR="003577D3" w:rsidRPr="007A4299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2527,929</w:t>
            </w:r>
          </w:p>
        </w:tc>
        <w:tc>
          <w:tcPr>
            <w:tcW w:w="1701" w:type="dxa"/>
          </w:tcPr>
          <w:p w:rsidR="003577D3" w:rsidRPr="007A4299" w:rsidRDefault="003577D3" w:rsidP="00296427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577D3" w:rsidRPr="007A4299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2527,929</w:t>
            </w:r>
          </w:p>
        </w:tc>
      </w:tr>
      <w:tr w:rsidR="003577D3" w:rsidRPr="00723FEE" w:rsidTr="00296427">
        <w:tc>
          <w:tcPr>
            <w:tcW w:w="675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5" w:right="-127" w:hanging="5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rvts9"/>
                <w:bCs/>
                <w:color w:val="000000"/>
                <w:sz w:val="28"/>
                <w:szCs w:val="28"/>
                <w:bdr w:val="none" w:sz="0" w:space="0" w:color="auto" w:frame="1"/>
              </w:rPr>
              <w:t>Оплата послуг (крім комунальних)</w:t>
            </w:r>
          </w:p>
        </w:tc>
        <w:tc>
          <w:tcPr>
            <w:tcW w:w="1701" w:type="dxa"/>
          </w:tcPr>
          <w:p w:rsidR="003577D3" w:rsidRPr="007A4299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311,814</w:t>
            </w:r>
          </w:p>
        </w:tc>
        <w:tc>
          <w:tcPr>
            <w:tcW w:w="1701" w:type="dxa"/>
          </w:tcPr>
          <w:p w:rsidR="003577D3" w:rsidRPr="007A4299" w:rsidRDefault="003577D3" w:rsidP="00296427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577D3" w:rsidRPr="007A4299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311,814</w:t>
            </w:r>
          </w:p>
        </w:tc>
      </w:tr>
      <w:tr w:rsidR="003577D3" w:rsidRPr="00723FEE" w:rsidTr="00296427">
        <w:tc>
          <w:tcPr>
            <w:tcW w:w="675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5" w:right="-127" w:hanging="5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rvts9"/>
                <w:bCs/>
                <w:color w:val="000000"/>
                <w:sz w:val="28"/>
                <w:szCs w:val="28"/>
                <w:bdr w:val="none" w:sz="0" w:space="0" w:color="auto" w:frame="1"/>
              </w:rPr>
              <w:t>Оплата комунальних послуг та енергоносіїв</w:t>
            </w:r>
          </w:p>
        </w:tc>
        <w:tc>
          <w:tcPr>
            <w:tcW w:w="1701" w:type="dxa"/>
          </w:tcPr>
          <w:p w:rsidR="003577D3" w:rsidRPr="007A4299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49,936</w:t>
            </w:r>
          </w:p>
        </w:tc>
        <w:tc>
          <w:tcPr>
            <w:tcW w:w="1701" w:type="dxa"/>
          </w:tcPr>
          <w:p w:rsidR="003577D3" w:rsidRPr="007A4299" w:rsidRDefault="003577D3" w:rsidP="00296427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577D3" w:rsidRPr="007A4299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49,936</w:t>
            </w:r>
          </w:p>
        </w:tc>
      </w:tr>
      <w:tr w:rsidR="003577D3" w:rsidRPr="00723FEE" w:rsidTr="00296427">
        <w:tc>
          <w:tcPr>
            <w:tcW w:w="675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5" w:right="-127" w:hanging="5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rvts9"/>
                <w:bCs/>
                <w:color w:val="000000"/>
                <w:sz w:val="28"/>
                <w:szCs w:val="28"/>
                <w:bdr w:val="none" w:sz="0" w:space="0" w:color="auto" w:frame="1"/>
              </w:rPr>
              <w:t>Інші поточні видатки</w:t>
            </w:r>
          </w:p>
        </w:tc>
        <w:tc>
          <w:tcPr>
            <w:tcW w:w="1701" w:type="dxa"/>
          </w:tcPr>
          <w:p w:rsidR="003577D3" w:rsidRPr="007A4299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2</w:t>
            </w:r>
            <w:r w:rsidRPr="007A4299">
              <w:rPr>
                <w:rStyle w:val="FontStyle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3577D3" w:rsidRPr="007A4299" w:rsidRDefault="003577D3" w:rsidP="00296427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577D3" w:rsidRPr="007A4299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2</w:t>
            </w:r>
            <w:r w:rsidRPr="007A4299">
              <w:rPr>
                <w:rStyle w:val="FontStyle"/>
                <w:sz w:val="28"/>
                <w:szCs w:val="28"/>
              </w:rPr>
              <w:t>0,0</w:t>
            </w:r>
          </w:p>
        </w:tc>
      </w:tr>
      <w:tr w:rsidR="003577D3" w:rsidRPr="00723FEE" w:rsidTr="00296427">
        <w:tc>
          <w:tcPr>
            <w:tcW w:w="675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</w:p>
        </w:tc>
        <w:tc>
          <w:tcPr>
            <w:tcW w:w="8397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5" w:right="-127" w:hanging="5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Всього</w:t>
            </w: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6577,749</w:t>
            </w: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6577,749</w:t>
            </w:r>
          </w:p>
        </w:tc>
      </w:tr>
    </w:tbl>
    <w:p w:rsidR="003577D3" w:rsidRPr="00723FEE" w:rsidRDefault="003577D3" w:rsidP="003577D3">
      <w:pPr>
        <w:tabs>
          <w:tab w:val="left" w:pos="2127"/>
        </w:tabs>
        <w:ind w:left="927"/>
        <w:jc w:val="both"/>
        <w:rPr>
          <w:rStyle w:val="FontStyle"/>
          <w:sz w:val="6"/>
          <w:szCs w:val="6"/>
        </w:rPr>
      </w:pPr>
      <w:r w:rsidRPr="00723FEE">
        <w:rPr>
          <w:rStyle w:val="FontStyle"/>
          <w:sz w:val="6"/>
          <w:szCs w:val="6"/>
        </w:rPr>
        <w:t xml:space="preserve">      </w:t>
      </w:r>
    </w:p>
    <w:p w:rsidR="003577D3" w:rsidRPr="00723FEE" w:rsidRDefault="003577D3" w:rsidP="003577D3">
      <w:pPr>
        <w:pStyle w:val="ParagraphStyle"/>
        <w:tabs>
          <w:tab w:val="left" w:pos="5040"/>
          <w:tab w:val="left" w:pos="7180"/>
        </w:tabs>
        <w:rPr>
          <w:rStyle w:val="FontStyle"/>
          <w:rFonts w:ascii="Times New Roman" w:hAnsi="Times New Roman"/>
          <w:sz w:val="6"/>
          <w:szCs w:val="6"/>
          <w:lang w:val="uk-UA"/>
        </w:rPr>
      </w:pPr>
      <w:r w:rsidRPr="00723FEE">
        <w:rPr>
          <w:rStyle w:val="FontStyle"/>
          <w:rFonts w:ascii="Times New Roman" w:hAnsi="Times New Roman"/>
          <w:sz w:val="6"/>
          <w:szCs w:val="6"/>
          <w:lang w:val="uk-UA"/>
        </w:rPr>
        <w:t xml:space="preserve">              </w:t>
      </w:r>
    </w:p>
    <w:p w:rsidR="003577D3" w:rsidRPr="00723FEE" w:rsidRDefault="003577D3" w:rsidP="003577D3">
      <w:pPr>
        <w:ind w:left="1080" w:right="-82"/>
        <w:jc w:val="both"/>
        <w:rPr>
          <w:sz w:val="28"/>
          <w:szCs w:val="28"/>
        </w:rPr>
      </w:pPr>
    </w:p>
    <w:p w:rsidR="003577D3" w:rsidRPr="00723FEE" w:rsidRDefault="003577D3" w:rsidP="003577D3">
      <w:pPr>
        <w:ind w:left="720" w:right="-82"/>
        <w:jc w:val="both"/>
        <w:rPr>
          <w:sz w:val="28"/>
          <w:szCs w:val="28"/>
        </w:rPr>
      </w:pPr>
      <w:r w:rsidRPr="00723FEE">
        <w:rPr>
          <w:sz w:val="28"/>
          <w:szCs w:val="28"/>
        </w:rPr>
        <w:t>9. Перелік державних цільових програм, що виконуються у складі міської програми: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19"/>
        <w:gridCol w:w="1701"/>
        <w:gridCol w:w="1701"/>
        <w:gridCol w:w="1701"/>
      </w:tblGrid>
      <w:tr w:rsidR="003577D3" w:rsidRPr="00723FEE" w:rsidTr="00296427">
        <w:tc>
          <w:tcPr>
            <w:tcW w:w="4253" w:type="dxa"/>
            <w:vAlign w:val="center"/>
          </w:tcPr>
          <w:p w:rsidR="003577D3" w:rsidRPr="00723FEE" w:rsidRDefault="003577D3" w:rsidP="00296427">
            <w:pPr>
              <w:ind w:right="-82"/>
              <w:jc w:val="center"/>
              <w:rPr>
                <w:sz w:val="28"/>
                <w:szCs w:val="28"/>
              </w:rPr>
            </w:pPr>
            <w:r w:rsidRPr="00723FEE">
              <w:rPr>
                <w:sz w:val="28"/>
                <w:szCs w:val="28"/>
              </w:rPr>
              <w:t>Код державної цільової програми</w:t>
            </w:r>
          </w:p>
        </w:tc>
        <w:tc>
          <w:tcPr>
            <w:tcW w:w="4819" w:type="dxa"/>
            <w:vAlign w:val="center"/>
          </w:tcPr>
          <w:p w:rsidR="003577D3" w:rsidRPr="00723FEE" w:rsidRDefault="003577D3" w:rsidP="00296427">
            <w:pPr>
              <w:ind w:right="-82"/>
              <w:rPr>
                <w:sz w:val="28"/>
                <w:szCs w:val="28"/>
              </w:rPr>
            </w:pPr>
            <w:r w:rsidRPr="00723FEE">
              <w:rPr>
                <w:sz w:val="28"/>
                <w:szCs w:val="28"/>
              </w:rPr>
              <w:t>Назва державної цільової програми</w:t>
            </w: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Загальний</w:t>
            </w:r>
          </w:p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фонд</w:t>
            </w: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Спеціальний фонд</w:t>
            </w: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Разом</w:t>
            </w:r>
          </w:p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</w:p>
        </w:tc>
      </w:tr>
      <w:tr w:rsidR="003577D3" w:rsidRPr="00723FEE" w:rsidTr="00296427">
        <w:tc>
          <w:tcPr>
            <w:tcW w:w="4253" w:type="dxa"/>
            <w:vAlign w:val="center"/>
          </w:tcPr>
          <w:p w:rsidR="003577D3" w:rsidRPr="00723FEE" w:rsidRDefault="003577D3" w:rsidP="00296427">
            <w:pPr>
              <w:ind w:right="-82"/>
              <w:jc w:val="center"/>
            </w:pPr>
          </w:p>
        </w:tc>
        <w:tc>
          <w:tcPr>
            <w:tcW w:w="4819" w:type="dxa"/>
            <w:vAlign w:val="center"/>
          </w:tcPr>
          <w:p w:rsidR="003577D3" w:rsidRPr="00723FEE" w:rsidRDefault="003577D3" w:rsidP="00296427">
            <w:pPr>
              <w:ind w:right="-82"/>
              <w:jc w:val="center"/>
            </w:pP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77D3" w:rsidRPr="00723FEE" w:rsidRDefault="003577D3" w:rsidP="00296427"/>
        </w:tc>
        <w:tc>
          <w:tcPr>
            <w:tcW w:w="1701" w:type="dxa"/>
          </w:tcPr>
          <w:p w:rsidR="003577D3" w:rsidRPr="00723FEE" w:rsidRDefault="003577D3" w:rsidP="00296427"/>
        </w:tc>
      </w:tr>
    </w:tbl>
    <w:p w:rsidR="003577D3" w:rsidRPr="00723FEE" w:rsidRDefault="003577D3" w:rsidP="003577D3">
      <w:pPr>
        <w:tabs>
          <w:tab w:val="left" w:pos="360"/>
        </w:tabs>
        <w:ind w:right="-82"/>
        <w:rPr>
          <w:sz w:val="16"/>
          <w:szCs w:val="16"/>
        </w:rPr>
      </w:pPr>
      <w:r w:rsidRPr="00723FEE">
        <w:rPr>
          <w:sz w:val="16"/>
          <w:szCs w:val="16"/>
        </w:rPr>
        <w:t xml:space="preserve"> </w:t>
      </w:r>
    </w:p>
    <w:p w:rsidR="003577D3" w:rsidRPr="00723FEE" w:rsidRDefault="003577D3" w:rsidP="003577D3">
      <w:pPr>
        <w:tabs>
          <w:tab w:val="left" w:pos="1660"/>
        </w:tabs>
        <w:ind w:left="720" w:right="-82"/>
        <w:jc w:val="both"/>
        <w:rPr>
          <w:sz w:val="28"/>
          <w:szCs w:val="28"/>
        </w:rPr>
      </w:pPr>
      <w:r w:rsidRPr="00723FEE">
        <w:rPr>
          <w:sz w:val="28"/>
          <w:szCs w:val="28"/>
        </w:rPr>
        <w:t>10. Результативні показники міської програми:</w:t>
      </w: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03"/>
        <w:gridCol w:w="1190"/>
        <w:gridCol w:w="1787"/>
        <w:gridCol w:w="1504"/>
        <w:gridCol w:w="1675"/>
        <w:gridCol w:w="1443"/>
      </w:tblGrid>
      <w:tr w:rsidR="003577D3" w:rsidRPr="00723FEE" w:rsidTr="00296427"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№  з/п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5" w:right="-108" w:hanging="63"/>
              <w:jc w:val="center"/>
              <w:rPr>
                <w:rStyle w:val="FontStyle"/>
                <w:sz w:val="28"/>
                <w:szCs w:val="28"/>
              </w:rPr>
            </w:pPr>
          </w:p>
          <w:p w:rsidR="003577D3" w:rsidRPr="00723FEE" w:rsidRDefault="003577D3" w:rsidP="00296427">
            <w:pPr>
              <w:tabs>
                <w:tab w:val="left" w:pos="2127"/>
              </w:tabs>
              <w:ind w:left="5" w:right="-108" w:hanging="63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Показники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08" w:right="-108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Одиниця</w:t>
            </w:r>
          </w:p>
          <w:p w:rsidR="003577D3" w:rsidRPr="00723FEE" w:rsidRDefault="003577D3" w:rsidP="00296427">
            <w:pPr>
              <w:tabs>
                <w:tab w:val="left" w:pos="2127"/>
              </w:tabs>
              <w:ind w:left="-108" w:right="-108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виміру</w:t>
            </w:r>
          </w:p>
        </w:tc>
        <w:tc>
          <w:tcPr>
            <w:tcW w:w="1787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08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Джерело</w:t>
            </w:r>
          </w:p>
          <w:p w:rsidR="003577D3" w:rsidRPr="00723FEE" w:rsidRDefault="003577D3" w:rsidP="00296427">
            <w:pPr>
              <w:tabs>
                <w:tab w:val="left" w:pos="2127"/>
              </w:tabs>
              <w:ind w:left="-108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інформації</w:t>
            </w:r>
          </w:p>
        </w:tc>
        <w:tc>
          <w:tcPr>
            <w:tcW w:w="1504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Загальний</w:t>
            </w:r>
          </w:p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фонд</w:t>
            </w:r>
          </w:p>
        </w:tc>
        <w:tc>
          <w:tcPr>
            <w:tcW w:w="1675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Спеціальний</w:t>
            </w:r>
          </w:p>
          <w:p w:rsidR="003577D3" w:rsidRPr="00723FEE" w:rsidRDefault="003577D3" w:rsidP="00296427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фонд</w:t>
            </w:r>
          </w:p>
        </w:tc>
        <w:tc>
          <w:tcPr>
            <w:tcW w:w="1443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Разом</w:t>
            </w:r>
          </w:p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</w:p>
        </w:tc>
      </w:tr>
      <w:tr w:rsidR="003577D3" w:rsidRPr="00723FEE" w:rsidTr="00296427"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1.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ind w:left="-58" w:firstLine="58"/>
              <w:rPr>
                <w:rStyle w:val="FontStyle"/>
                <w:b/>
                <w:sz w:val="28"/>
                <w:szCs w:val="28"/>
              </w:rPr>
            </w:pPr>
            <w:r w:rsidRPr="00723FEE">
              <w:rPr>
                <w:rStyle w:val="FontStyle"/>
                <w:b/>
                <w:sz w:val="28"/>
                <w:szCs w:val="28"/>
              </w:rPr>
              <w:t>Затрат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ind w:left="-58"/>
              <w:jc w:val="both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787" w:type="dxa"/>
          </w:tcPr>
          <w:p w:rsidR="003577D3" w:rsidRPr="00723FEE" w:rsidRDefault="003577D3" w:rsidP="00296427">
            <w:pPr>
              <w:ind w:left="-58"/>
              <w:jc w:val="both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504" w:type="dxa"/>
          </w:tcPr>
          <w:p w:rsidR="003577D3" w:rsidRPr="00723FEE" w:rsidRDefault="003577D3" w:rsidP="00296427">
            <w:pPr>
              <w:tabs>
                <w:tab w:val="left" w:pos="2127"/>
              </w:tabs>
              <w:jc w:val="both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675" w:type="dxa"/>
          </w:tcPr>
          <w:p w:rsidR="003577D3" w:rsidRPr="00723FEE" w:rsidRDefault="003577D3" w:rsidP="00296427">
            <w:pPr>
              <w:tabs>
                <w:tab w:val="left" w:pos="2127"/>
              </w:tabs>
              <w:jc w:val="both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443" w:type="dxa"/>
          </w:tcPr>
          <w:p w:rsidR="003577D3" w:rsidRPr="00723FEE" w:rsidRDefault="003577D3" w:rsidP="00296427">
            <w:pPr>
              <w:tabs>
                <w:tab w:val="left" w:pos="2127"/>
              </w:tabs>
              <w:jc w:val="both"/>
              <w:rPr>
                <w:rStyle w:val="FontStyle"/>
                <w:sz w:val="28"/>
                <w:szCs w:val="28"/>
              </w:rPr>
            </w:pPr>
          </w:p>
        </w:tc>
      </w:tr>
      <w:tr w:rsidR="003577D3" w:rsidRPr="00723FEE" w:rsidTr="00296427"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1.1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ind w:left="-58" w:firstLine="58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Обсяг видатків на оплату праці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ind w:left="-58"/>
              <w:jc w:val="both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тис.грн.</w:t>
            </w:r>
          </w:p>
        </w:tc>
        <w:tc>
          <w:tcPr>
            <w:tcW w:w="1787" w:type="dxa"/>
          </w:tcPr>
          <w:p w:rsidR="003577D3" w:rsidRPr="00723FEE" w:rsidRDefault="003577D3" w:rsidP="00296427">
            <w:pPr>
              <w:ind w:left="-58"/>
              <w:jc w:val="center"/>
              <w:rPr>
                <w:rStyle w:val="FontStyle"/>
                <w:sz w:val="26"/>
                <w:szCs w:val="26"/>
              </w:rPr>
            </w:pPr>
            <w:r w:rsidRPr="00723FEE">
              <w:rPr>
                <w:rStyle w:val="FontStyle"/>
                <w:sz w:val="26"/>
                <w:szCs w:val="26"/>
              </w:rPr>
              <w:t>План використання</w:t>
            </w:r>
          </w:p>
        </w:tc>
        <w:tc>
          <w:tcPr>
            <w:tcW w:w="1504" w:type="dxa"/>
          </w:tcPr>
          <w:p w:rsidR="003577D3" w:rsidRPr="007A4299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3668,07</w:t>
            </w:r>
          </w:p>
        </w:tc>
        <w:tc>
          <w:tcPr>
            <w:tcW w:w="1675" w:type="dxa"/>
          </w:tcPr>
          <w:p w:rsidR="003577D3" w:rsidRPr="007A4299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3577D3" w:rsidRPr="007A4299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3668,07</w:t>
            </w:r>
          </w:p>
        </w:tc>
      </w:tr>
      <w:tr w:rsidR="003577D3" w:rsidRPr="00723FEE" w:rsidTr="00296427"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1.2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ind w:left="-58" w:firstLine="58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Обсяг видатків на оплату енергоносіїв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ind w:left="-58"/>
              <w:jc w:val="both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тис.грн.</w:t>
            </w:r>
          </w:p>
        </w:tc>
        <w:tc>
          <w:tcPr>
            <w:tcW w:w="1787" w:type="dxa"/>
          </w:tcPr>
          <w:p w:rsidR="003577D3" w:rsidRPr="00723FEE" w:rsidRDefault="003577D3" w:rsidP="00296427">
            <w:pPr>
              <w:ind w:left="-58"/>
              <w:jc w:val="center"/>
              <w:rPr>
                <w:rStyle w:val="FontStyle"/>
                <w:sz w:val="26"/>
                <w:szCs w:val="26"/>
              </w:rPr>
            </w:pPr>
            <w:r w:rsidRPr="00723FEE">
              <w:rPr>
                <w:rStyle w:val="FontStyle"/>
                <w:sz w:val="26"/>
                <w:szCs w:val="26"/>
              </w:rPr>
              <w:t>План використання</w:t>
            </w:r>
          </w:p>
        </w:tc>
        <w:tc>
          <w:tcPr>
            <w:tcW w:w="1504" w:type="dxa"/>
          </w:tcPr>
          <w:p w:rsidR="003577D3" w:rsidRPr="007A4299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49,936</w:t>
            </w:r>
          </w:p>
        </w:tc>
        <w:tc>
          <w:tcPr>
            <w:tcW w:w="1675" w:type="dxa"/>
          </w:tcPr>
          <w:p w:rsidR="003577D3" w:rsidRPr="007A4299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3577D3" w:rsidRPr="007A4299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49,936</w:t>
            </w:r>
          </w:p>
        </w:tc>
      </w:tr>
      <w:tr w:rsidR="003577D3" w:rsidRPr="00723FEE" w:rsidTr="00296427"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1.3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ind w:left="-58" w:firstLine="58"/>
              <w:rPr>
                <w:rStyle w:val="FontStyle"/>
                <w:b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 xml:space="preserve">Обсяг видатків на оплату </w:t>
            </w:r>
            <w:r w:rsidRPr="00723FEE">
              <w:rPr>
                <w:rStyle w:val="FontStyle"/>
                <w:color w:val="auto"/>
                <w:sz w:val="28"/>
                <w:szCs w:val="28"/>
              </w:rPr>
              <w:t>бензину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ind w:left="-58"/>
              <w:jc w:val="both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тис.грн.</w:t>
            </w:r>
          </w:p>
        </w:tc>
        <w:tc>
          <w:tcPr>
            <w:tcW w:w="1787" w:type="dxa"/>
          </w:tcPr>
          <w:p w:rsidR="003577D3" w:rsidRPr="00723FEE" w:rsidRDefault="003577D3" w:rsidP="00296427">
            <w:pPr>
              <w:ind w:left="-58"/>
              <w:jc w:val="center"/>
              <w:rPr>
                <w:rStyle w:val="FontStyle"/>
                <w:sz w:val="26"/>
                <w:szCs w:val="26"/>
              </w:rPr>
            </w:pPr>
            <w:r w:rsidRPr="00723FEE">
              <w:rPr>
                <w:rStyle w:val="FontStyle"/>
                <w:sz w:val="26"/>
                <w:szCs w:val="26"/>
              </w:rPr>
              <w:t>План використання</w:t>
            </w:r>
          </w:p>
        </w:tc>
        <w:tc>
          <w:tcPr>
            <w:tcW w:w="1504" w:type="dxa"/>
          </w:tcPr>
          <w:p w:rsidR="003577D3" w:rsidRPr="007A4299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1489,444</w:t>
            </w:r>
          </w:p>
          <w:p w:rsidR="003577D3" w:rsidRPr="007A4299" w:rsidRDefault="003577D3" w:rsidP="00296427">
            <w:pPr>
              <w:tabs>
                <w:tab w:val="left" w:pos="2127"/>
              </w:tabs>
              <w:jc w:val="both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675" w:type="dxa"/>
          </w:tcPr>
          <w:p w:rsidR="003577D3" w:rsidRPr="007A4299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3577D3" w:rsidRPr="007A4299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1489,444</w:t>
            </w:r>
          </w:p>
          <w:p w:rsidR="003577D3" w:rsidRPr="007A4299" w:rsidRDefault="003577D3" w:rsidP="00296427">
            <w:pPr>
              <w:tabs>
                <w:tab w:val="left" w:pos="2127"/>
              </w:tabs>
              <w:jc w:val="both"/>
              <w:rPr>
                <w:rStyle w:val="FontStyle"/>
                <w:sz w:val="28"/>
                <w:szCs w:val="28"/>
              </w:rPr>
            </w:pPr>
          </w:p>
        </w:tc>
      </w:tr>
      <w:tr w:rsidR="003577D3" w:rsidRPr="00723FEE" w:rsidTr="00296427">
        <w:trPr>
          <w:trHeight w:val="407"/>
        </w:trPr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color w:val="auto"/>
                <w:sz w:val="28"/>
                <w:szCs w:val="28"/>
              </w:rPr>
              <w:t>2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ind w:left="-58" w:firstLine="58"/>
              <w:rPr>
                <w:rStyle w:val="FontStyle"/>
                <w:b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b/>
                <w:color w:val="auto"/>
                <w:sz w:val="28"/>
                <w:szCs w:val="28"/>
              </w:rPr>
              <w:t>Продукту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ind w:left="-58"/>
              <w:jc w:val="center"/>
              <w:rPr>
                <w:rStyle w:val="FontStyle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</w:tcPr>
          <w:p w:rsidR="003577D3" w:rsidRPr="00723FEE" w:rsidRDefault="003577D3" w:rsidP="00296427">
            <w:pPr>
              <w:ind w:left="-58"/>
              <w:jc w:val="both"/>
              <w:rPr>
                <w:rStyle w:val="FontStyle"/>
                <w:color w:val="auto"/>
                <w:sz w:val="26"/>
                <w:szCs w:val="26"/>
              </w:rPr>
            </w:pPr>
          </w:p>
        </w:tc>
        <w:tc>
          <w:tcPr>
            <w:tcW w:w="1504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675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443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</w:p>
        </w:tc>
      </w:tr>
      <w:tr w:rsidR="003577D3" w:rsidRPr="00723FEE" w:rsidTr="00296427">
        <w:trPr>
          <w:trHeight w:val="407"/>
        </w:trPr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2.1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ind w:left="-58" w:firstLine="58"/>
              <w:rPr>
                <w:rStyle w:val="FontStyle"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color w:val="auto"/>
                <w:sz w:val="28"/>
                <w:szCs w:val="28"/>
              </w:rPr>
              <w:t>Кількість штатних одиниць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ind w:left="-58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color w:val="auto"/>
                <w:sz w:val="28"/>
                <w:szCs w:val="28"/>
              </w:rPr>
              <w:t>осіб</w:t>
            </w:r>
          </w:p>
        </w:tc>
        <w:tc>
          <w:tcPr>
            <w:tcW w:w="1787" w:type="dxa"/>
          </w:tcPr>
          <w:p w:rsidR="003577D3" w:rsidRPr="00723FEE" w:rsidRDefault="003577D3" w:rsidP="00296427">
            <w:pPr>
              <w:ind w:left="-58"/>
              <w:jc w:val="center"/>
              <w:rPr>
                <w:rStyle w:val="FontStyle"/>
                <w:color w:val="auto"/>
                <w:sz w:val="26"/>
                <w:szCs w:val="26"/>
              </w:rPr>
            </w:pPr>
            <w:r w:rsidRPr="00723FEE">
              <w:rPr>
                <w:rStyle w:val="FontStyle"/>
                <w:color w:val="auto"/>
                <w:sz w:val="26"/>
                <w:szCs w:val="26"/>
              </w:rPr>
              <w:t>Штатний розпис</w:t>
            </w:r>
          </w:p>
        </w:tc>
        <w:tc>
          <w:tcPr>
            <w:tcW w:w="1504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81</w:t>
            </w:r>
          </w:p>
        </w:tc>
        <w:tc>
          <w:tcPr>
            <w:tcW w:w="1675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81</w:t>
            </w:r>
          </w:p>
        </w:tc>
      </w:tr>
      <w:tr w:rsidR="003577D3" w:rsidRPr="00723FEE" w:rsidTr="00296427">
        <w:trPr>
          <w:trHeight w:val="407"/>
        </w:trPr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2.2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ind w:left="-58" w:firstLine="58"/>
              <w:rPr>
                <w:rStyle w:val="FontStyle"/>
                <w:b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color w:val="auto"/>
                <w:sz w:val="28"/>
                <w:szCs w:val="28"/>
              </w:rPr>
              <w:t>Кількість літрів бензину, дизельного пального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ind w:left="-58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color w:val="auto"/>
                <w:sz w:val="28"/>
                <w:szCs w:val="28"/>
              </w:rPr>
              <w:t>т</w:t>
            </w:r>
          </w:p>
        </w:tc>
        <w:tc>
          <w:tcPr>
            <w:tcW w:w="1787" w:type="dxa"/>
          </w:tcPr>
          <w:p w:rsidR="003577D3" w:rsidRPr="00723FEE" w:rsidRDefault="003577D3" w:rsidP="00296427">
            <w:pPr>
              <w:ind w:left="-58"/>
              <w:jc w:val="center"/>
              <w:rPr>
                <w:rStyle w:val="FontStyle"/>
                <w:color w:val="auto"/>
                <w:sz w:val="26"/>
                <w:szCs w:val="26"/>
              </w:rPr>
            </w:pPr>
            <w:r w:rsidRPr="00723FEE">
              <w:rPr>
                <w:sz w:val="26"/>
                <w:szCs w:val="26"/>
              </w:rPr>
              <w:t>Первинна бухгалтерська документація</w:t>
            </w:r>
          </w:p>
        </w:tc>
        <w:tc>
          <w:tcPr>
            <w:tcW w:w="1504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78,4</w:t>
            </w:r>
          </w:p>
        </w:tc>
        <w:tc>
          <w:tcPr>
            <w:tcW w:w="1675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78,4</w:t>
            </w:r>
          </w:p>
        </w:tc>
      </w:tr>
      <w:tr w:rsidR="003577D3" w:rsidRPr="00723FEE" w:rsidTr="00296427">
        <w:trPr>
          <w:trHeight w:val="407"/>
        </w:trPr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color w:val="auto"/>
                <w:sz w:val="28"/>
                <w:szCs w:val="28"/>
              </w:rPr>
              <w:t>2.3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ind w:left="-58" w:firstLine="58"/>
              <w:rPr>
                <w:rStyle w:val="FontStyle"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color w:val="auto"/>
                <w:sz w:val="28"/>
                <w:szCs w:val="28"/>
              </w:rPr>
              <w:t>Площа адміністративного приміщення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ind w:left="-58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color w:val="auto"/>
                <w:sz w:val="28"/>
                <w:szCs w:val="28"/>
              </w:rPr>
              <w:t>кв.м</w:t>
            </w:r>
          </w:p>
        </w:tc>
        <w:tc>
          <w:tcPr>
            <w:tcW w:w="1787" w:type="dxa"/>
          </w:tcPr>
          <w:p w:rsidR="003577D3" w:rsidRPr="00723FEE" w:rsidRDefault="003577D3" w:rsidP="00296427">
            <w:pPr>
              <w:ind w:left="-58"/>
              <w:jc w:val="both"/>
              <w:rPr>
                <w:rStyle w:val="FontStyle"/>
                <w:color w:val="auto"/>
                <w:sz w:val="26"/>
                <w:szCs w:val="26"/>
              </w:rPr>
            </w:pPr>
            <w:r w:rsidRPr="00723FEE">
              <w:rPr>
                <w:rStyle w:val="FontStyle"/>
                <w:color w:val="auto"/>
                <w:sz w:val="26"/>
                <w:szCs w:val="26"/>
              </w:rPr>
              <w:t>Договір оренди</w:t>
            </w:r>
          </w:p>
        </w:tc>
        <w:tc>
          <w:tcPr>
            <w:tcW w:w="1504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302,9</w:t>
            </w:r>
          </w:p>
        </w:tc>
        <w:tc>
          <w:tcPr>
            <w:tcW w:w="1675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302,9</w:t>
            </w:r>
          </w:p>
        </w:tc>
      </w:tr>
      <w:tr w:rsidR="003577D3" w:rsidRPr="00723FEE" w:rsidTr="00296427">
        <w:trPr>
          <w:trHeight w:val="325"/>
        </w:trPr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58" w:hanging="45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color w:val="auto"/>
                <w:sz w:val="28"/>
                <w:szCs w:val="28"/>
              </w:rPr>
              <w:t>3.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ind w:left="-58" w:right="-108" w:firstLine="58"/>
              <w:rPr>
                <w:b/>
                <w:sz w:val="28"/>
                <w:szCs w:val="28"/>
              </w:rPr>
            </w:pPr>
            <w:r w:rsidRPr="00723FEE">
              <w:rPr>
                <w:b/>
                <w:sz w:val="28"/>
                <w:szCs w:val="28"/>
              </w:rPr>
              <w:t>Ефективності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82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82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675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443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</w:p>
        </w:tc>
      </w:tr>
      <w:tr w:rsidR="003577D3" w:rsidRPr="00723FEE" w:rsidTr="00296427">
        <w:trPr>
          <w:trHeight w:val="325"/>
        </w:trPr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58" w:hanging="45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color w:val="auto"/>
                <w:sz w:val="28"/>
                <w:szCs w:val="28"/>
              </w:rPr>
              <w:t>3.1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tabs>
                <w:tab w:val="left" w:pos="2127"/>
                <w:tab w:val="left" w:pos="6720"/>
              </w:tabs>
              <w:rPr>
                <w:sz w:val="28"/>
                <w:szCs w:val="28"/>
              </w:rPr>
            </w:pPr>
            <w:r w:rsidRPr="00723FEE">
              <w:rPr>
                <w:sz w:val="28"/>
                <w:szCs w:val="28"/>
              </w:rPr>
              <w:t xml:space="preserve">Середні витрати на </w:t>
            </w:r>
            <w:r w:rsidRPr="00723FEE">
              <w:rPr>
                <w:rStyle w:val="FontStyle"/>
                <w:sz w:val="28"/>
                <w:szCs w:val="28"/>
              </w:rPr>
              <w:t>оплату праці</w:t>
            </w:r>
            <w:r w:rsidRPr="00723FEE">
              <w:rPr>
                <w:sz w:val="28"/>
                <w:szCs w:val="28"/>
              </w:rPr>
              <w:t xml:space="preserve"> 1 штатної одиниці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82" w:hanging="108"/>
              <w:jc w:val="center"/>
              <w:rPr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тис.грн.</w:t>
            </w:r>
          </w:p>
        </w:tc>
        <w:tc>
          <w:tcPr>
            <w:tcW w:w="1787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82" w:hanging="108"/>
              <w:jc w:val="center"/>
              <w:rPr>
                <w:sz w:val="26"/>
                <w:szCs w:val="26"/>
              </w:rPr>
            </w:pPr>
            <w:r w:rsidRPr="00723FEE">
              <w:rPr>
                <w:sz w:val="26"/>
                <w:szCs w:val="26"/>
              </w:rPr>
              <w:t>Розрахункова</w:t>
            </w:r>
          </w:p>
        </w:tc>
        <w:tc>
          <w:tcPr>
            <w:tcW w:w="1504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45,3</w:t>
            </w:r>
          </w:p>
        </w:tc>
        <w:tc>
          <w:tcPr>
            <w:tcW w:w="1675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45,3</w:t>
            </w:r>
          </w:p>
        </w:tc>
      </w:tr>
      <w:tr w:rsidR="003577D3" w:rsidRPr="00723FEE" w:rsidTr="00296427">
        <w:trPr>
          <w:trHeight w:val="325"/>
        </w:trPr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58" w:hanging="45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color w:val="auto"/>
                <w:sz w:val="28"/>
                <w:szCs w:val="28"/>
              </w:rPr>
              <w:t>3.2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ind w:left="-58" w:right="-108" w:firstLine="58"/>
              <w:rPr>
                <w:b/>
                <w:sz w:val="28"/>
                <w:szCs w:val="28"/>
              </w:rPr>
            </w:pPr>
            <w:r w:rsidRPr="00723FEE">
              <w:rPr>
                <w:sz w:val="28"/>
                <w:szCs w:val="28"/>
              </w:rPr>
              <w:t xml:space="preserve">Середня вартість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23FEE">
                <w:rPr>
                  <w:sz w:val="28"/>
                  <w:szCs w:val="28"/>
                </w:rPr>
                <w:t>1 л</w:t>
              </w:r>
            </w:smartTag>
            <w:r w:rsidRPr="00723FEE">
              <w:rPr>
                <w:sz w:val="28"/>
                <w:szCs w:val="28"/>
              </w:rPr>
              <w:t xml:space="preserve"> бензину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82" w:hanging="108"/>
              <w:jc w:val="center"/>
              <w:rPr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тис.грн.</w:t>
            </w:r>
          </w:p>
        </w:tc>
        <w:tc>
          <w:tcPr>
            <w:tcW w:w="1787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82" w:hanging="108"/>
              <w:jc w:val="center"/>
              <w:rPr>
                <w:sz w:val="26"/>
                <w:szCs w:val="26"/>
              </w:rPr>
            </w:pPr>
            <w:r w:rsidRPr="00723FEE">
              <w:rPr>
                <w:sz w:val="26"/>
                <w:szCs w:val="26"/>
              </w:rPr>
              <w:t>Первинна бухгалтерська документація</w:t>
            </w:r>
          </w:p>
        </w:tc>
        <w:tc>
          <w:tcPr>
            <w:tcW w:w="1504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0,019</w:t>
            </w:r>
          </w:p>
        </w:tc>
        <w:tc>
          <w:tcPr>
            <w:tcW w:w="1675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0,019</w:t>
            </w:r>
          </w:p>
        </w:tc>
      </w:tr>
      <w:tr w:rsidR="003577D3" w:rsidRPr="00723FEE" w:rsidTr="00296427">
        <w:trPr>
          <w:trHeight w:val="325"/>
        </w:trPr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58" w:hanging="45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color w:val="auto"/>
                <w:sz w:val="28"/>
                <w:szCs w:val="28"/>
              </w:rPr>
              <w:t>3.3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ind w:left="-58" w:right="-108" w:firstLine="58"/>
              <w:rPr>
                <w:sz w:val="28"/>
                <w:szCs w:val="28"/>
              </w:rPr>
            </w:pPr>
            <w:r w:rsidRPr="00723FEE">
              <w:rPr>
                <w:sz w:val="28"/>
                <w:szCs w:val="28"/>
              </w:rPr>
              <w:t>Середні витрати на утримання 1 штатної одиниці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82" w:hanging="108"/>
              <w:jc w:val="center"/>
              <w:rPr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тис.грн.</w:t>
            </w:r>
          </w:p>
        </w:tc>
        <w:tc>
          <w:tcPr>
            <w:tcW w:w="1787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82" w:hanging="108"/>
              <w:jc w:val="center"/>
              <w:rPr>
                <w:sz w:val="26"/>
                <w:szCs w:val="26"/>
              </w:rPr>
            </w:pPr>
            <w:r w:rsidRPr="00723FEE">
              <w:rPr>
                <w:sz w:val="26"/>
                <w:szCs w:val="26"/>
              </w:rPr>
              <w:t>Розрахункова</w:t>
            </w:r>
          </w:p>
        </w:tc>
        <w:tc>
          <w:tcPr>
            <w:tcW w:w="1504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16,67</w:t>
            </w:r>
          </w:p>
        </w:tc>
        <w:tc>
          <w:tcPr>
            <w:tcW w:w="1675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16,67</w:t>
            </w:r>
          </w:p>
        </w:tc>
      </w:tr>
      <w:tr w:rsidR="003577D3" w:rsidRPr="00723FEE" w:rsidTr="00296427">
        <w:trPr>
          <w:trHeight w:val="325"/>
        </w:trPr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58" w:hanging="45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723FEE">
              <w:rPr>
                <w:rStyle w:val="FontStyle"/>
                <w:color w:val="auto"/>
                <w:sz w:val="28"/>
                <w:szCs w:val="28"/>
              </w:rPr>
              <w:t>3.4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ind w:left="-58" w:right="-108" w:firstLine="58"/>
              <w:rPr>
                <w:b/>
                <w:sz w:val="28"/>
                <w:szCs w:val="28"/>
              </w:rPr>
            </w:pPr>
            <w:r w:rsidRPr="00723FEE">
              <w:rPr>
                <w:sz w:val="28"/>
                <w:szCs w:val="28"/>
              </w:rPr>
              <w:t xml:space="preserve">Середні витрати на утримання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23FEE">
                <w:rPr>
                  <w:sz w:val="28"/>
                  <w:szCs w:val="28"/>
                </w:rPr>
                <w:t>1 кв. метра</w:t>
              </w:r>
            </w:smartTag>
            <w:r w:rsidRPr="00723FEE">
              <w:rPr>
                <w:sz w:val="28"/>
                <w:szCs w:val="28"/>
              </w:rPr>
              <w:t xml:space="preserve"> площі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82" w:hanging="108"/>
              <w:jc w:val="center"/>
              <w:rPr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тис.грн.</w:t>
            </w:r>
          </w:p>
        </w:tc>
        <w:tc>
          <w:tcPr>
            <w:tcW w:w="1787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82" w:hanging="108"/>
              <w:jc w:val="center"/>
              <w:rPr>
                <w:sz w:val="26"/>
                <w:szCs w:val="26"/>
              </w:rPr>
            </w:pPr>
            <w:r w:rsidRPr="00723FEE">
              <w:rPr>
                <w:sz w:val="26"/>
                <w:szCs w:val="26"/>
              </w:rPr>
              <w:t>Розрахункова</w:t>
            </w:r>
          </w:p>
        </w:tc>
        <w:tc>
          <w:tcPr>
            <w:tcW w:w="1504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0,16</w:t>
            </w:r>
          </w:p>
        </w:tc>
        <w:tc>
          <w:tcPr>
            <w:tcW w:w="1675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A4299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3577D3" w:rsidRPr="007A4299" w:rsidRDefault="003577D3" w:rsidP="00296427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0,16</w:t>
            </w:r>
          </w:p>
        </w:tc>
      </w:tr>
      <w:tr w:rsidR="003577D3" w:rsidRPr="00723FEE" w:rsidTr="00296427">
        <w:trPr>
          <w:trHeight w:val="318"/>
        </w:trPr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158" w:hanging="45"/>
              <w:jc w:val="center"/>
              <w:rPr>
                <w:sz w:val="28"/>
                <w:szCs w:val="28"/>
              </w:rPr>
            </w:pPr>
            <w:r w:rsidRPr="00723FEE">
              <w:rPr>
                <w:sz w:val="28"/>
                <w:szCs w:val="28"/>
              </w:rPr>
              <w:t>4.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108" w:firstLine="58"/>
              <w:rPr>
                <w:b/>
                <w:sz w:val="28"/>
                <w:szCs w:val="28"/>
              </w:rPr>
            </w:pPr>
            <w:r w:rsidRPr="00723FEE">
              <w:rPr>
                <w:b/>
                <w:sz w:val="28"/>
                <w:szCs w:val="28"/>
              </w:rPr>
              <w:t>Якості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82" w:hanging="108"/>
              <w:jc w:val="center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787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82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3577D3" w:rsidRPr="00723FEE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color w:val="auto"/>
                <w:sz w:val="28"/>
                <w:szCs w:val="28"/>
                <w:highlight w:val="red"/>
              </w:rPr>
            </w:pPr>
          </w:p>
        </w:tc>
        <w:tc>
          <w:tcPr>
            <w:tcW w:w="1675" w:type="dxa"/>
          </w:tcPr>
          <w:p w:rsidR="003577D3" w:rsidRPr="00723FEE" w:rsidRDefault="003577D3" w:rsidP="00296427">
            <w:pPr>
              <w:tabs>
                <w:tab w:val="left" w:pos="21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3577D3" w:rsidRPr="00723FEE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color w:val="auto"/>
                <w:sz w:val="28"/>
                <w:szCs w:val="28"/>
                <w:highlight w:val="red"/>
              </w:rPr>
            </w:pPr>
          </w:p>
        </w:tc>
      </w:tr>
      <w:tr w:rsidR="003577D3" w:rsidRPr="00723FEE" w:rsidTr="00296427">
        <w:trPr>
          <w:trHeight w:val="640"/>
        </w:trPr>
        <w:tc>
          <w:tcPr>
            <w:tcW w:w="709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158" w:hanging="45"/>
              <w:jc w:val="center"/>
              <w:rPr>
                <w:color w:val="000000"/>
                <w:sz w:val="28"/>
                <w:szCs w:val="28"/>
              </w:rPr>
            </w:pPr>
            <w:r w:rsidRPr="00723FEE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6203" w:type="dxa"/>
          </w:tcPr>
          <w:p w:rsidR="003577D3" w:rsidRPr="00723FEE" w:rsidRDefault="003577D3" w:rsidP="00296427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3FEE">
              <w:rPr>
                <w:sz w:val="28"/>
                <w:szCs w:val="28"/>
                <w:lang w:eastAsia="uk-UA"/>
              </w:rPr>
              <w:t>Якість виконання програми</w:t>
            </w:r>
          </w:p>
        </w:tc>
        <w:tc>
          <w:tcPr>
            <w:tcW w:w="1190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ae"/>
                <w:color w:val="000000"/>
                <w:sz w:val="28"/>
                <w:szCs w:val="28"/>
              </w:rPr>
            </w:pPr>
            <w:r w:rsidRPr="00723FEE">
              <w:rPr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787" w:type="dxa"/>
          </w:tcPr>
          <w:p w:rsidR="003577D3" w:rsidRPr="00723FEE" w:rsidRDefault="003577D3" w:rsidP="00296427">
            <w:pPr>
              <w:tabs>
                <w:tab w:val="left" w:pos="1593"/>
              </w:tabs>
              <w:ind w:left="-108" w:right="-82"/>
              <w:jc w:val="center"/>
              <w:rPr>
                <w:color w:val="000000"/>
                <w:sz w:val="26"/>
                <w:szCs w:val="26"/>
              </w:rPr>
            </w:pPr>
            <w:r w:rsidRPr="00723FEE">
              <w:rPr>
                <w:sz w:val="26"/>
                <w:szCs w:val="26"/>
              </w:rPr>
              <w:t>фінансова звітность</w:t>
            </w:r>
          </w:p>
        </w:tc>
        <w:tc>
          <w:tcPr>
            <w:tcW w:w="1504" w:type="dxa"/>
          </w:tcPr>
          <w:p w:rsidR="003577D3" w:rsidRPr="00723FEE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100</w:t>
            </w:r>
          </w:p>
        </w:tc>
        <w:tc>
          <w:tcPr>
            <w:tcW w:w="1675" w:type="dxa"/>
          </w:tcPr>
          <w:p w:rsidR="003577D3" w:rsidRPr="00723FEE" w:rsidRDefault="003577D3" w:rsidP="00296427">
            <w:pPr>
              <w:tabs>
                <w:tab w:val="left" w:pos="1660"/>
              </w:tabs>
              <w:ind w:right="-82"/>
              <w:jc w:val="center"/>
              <w:rPr>
                <w:color w:val="000000"/>
                <w:sz w:val="28"/>
                <w:szCs w:val="28"/>
              </w:rPr>
            </w:pPr>
            <w:r w:rsidRPr="00723FE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3577D3" w:rsidRPr="00723FEE" w:rsidRDefault="003577D3" w:rsidP="00296427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100</w:t>
            </w:r>
          </w:p>
        </w:tc>
      </w:tr>
    </w:tbl>
    <w:p w:rsidR="003577D3" w:rsidRDefault="003577D3" w:rsidP="003577D3">
      <w:pPr>
        <w:tabs>
          <w:tab w:val="left" w:pos="2127"/>
        </w:tabs>
        <w:ind w:left="720" w:right="-82"/>
        <w:jc w:val="both"/>
        <w:rPr>
          <w:sz w:val="28"/>
          <w:szCs w:val="28"/>
        </w:rPr>
      </w:pPr>
    </w:p>
    <w:p w:rsidR="003577D3" w:rsidRPr="00723FEE" w:rsidRDefault="003577D3" w:rsidP="003577D3">
      <w:pPr>
        <w:tabs>
          <w:tab w:val="left" w:pos="2127"/>
        </w:tabs>
        <w:ind w:left="720" w:right="-82"/>
        <w:jc w:val="both"/>
        <w:rPr>
          <w:sz w:val="16"/>
          <w:szCs w:val="16"/>
        </w:rPr>
      </w:pPr>
      <w:r w:rsidRPr="00723FEE">
        <w:rPr>
          <w:sz w:val="28"/>
          <w:szCs w:val="28"/>
        </w:rPr>
        <w:t>11. Розподіл видатків у розрізі адміністративно-територіальних одиниць:</w:t>
      </w:r>
      <w:r w:rsidRPr="00723FEE">
        <w:rPr>
          <w:sz w:val="16"/>
          <w:szCs w:val="16"/>
        </w:rPr>
        <w:t xml:space="preserve"> </w:t>
      </w:r>
    </w:p>
    <w:p w:rsidR="003577D3" w:rsidRPr="00723FEE" w:rsidRDefault="003577D3" w:rsidP="003577D3">
      <w:pPr>
        <w:tabs>
          <w:tab w:val="left" w:pos="2127"/>
        </w:tabs>
        <w:ind w:left="720" w:right="-82"/>
        <w:jc w:val="both"/>
        <w:rPr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513"/>
        <w:gridCol w:w="1701"/>
        <w:gridCol w:w="1701"/>
        <w:gridCol w:w="1701"/>
      </w:tblGrid>
      <w:tr w:rsidR="003577D3" w:rsidRPr="00723FEE" w:rsidTr="00296427">
        <w:tc>
          <w:tcPr>
            <w:tcW w:w="1559" w:type="dxa"/>
            <w:vAlign w:val="center"/>
          </w:tcPr>
          <w:p w:rsidR="003577D3" w:rsidRPr="00723FEE" w:rsidRDefault="003577D3" w:rsidP="00296427">
            <w:pPr>
              <w:tabs>
                <w:tab w:val="left" w:pos="2127"/>
              </w:tabs>
              <w:ind w:right="-82"/>
              <w:jc w:val="center"/>
              <w:rPr>
                <w:sz w:val="28"/>
                <w:szCs w:val="28"/>
              </w:rPr>
            </w:pPr>
            <w:r w:rsidRPr="00723FEE">
              <w:rPr>
                <w:sz w:val="28"/>
                <w:szCs w:val="28"/>
              </w:rPr>
              <w:t>Код</w:t>
            </w:r>
          </w:p>
        </w:tc>
        <w:tc>
          <w:tcPr>
            <w:tcW w:w="7513" w:type="dxa"/>
            <w:vAlign w:val="center"/>
          </w:tcPr>
          <w:p w:rsidR="003577D3" w:rsidRPr="00723FEE" w:rsidRDefault="003577D3" w:rsidP="00296427">
            <w:pPr>
              <w:tabs>
                <w:tab w:val="left" w:pos="2127"/>
              </w:tabs>
              <w:ind w:right="-82"/>
              <w:jc w:val="center"/>
              <w:rPr>
                <w:sz w:val="28"/>
                <w:szCs w:val="28"/>
              </w:rPr>
            </w:pPr>
            <w:r w:rsidRPr="00723FEE">
              <w:rPr>
                <w:sz w:val="28"/>
                <w:szCs w:val="28"/>
              </w:rPr>
              <w:t>Назва адміністративно-територіальної одиниці</w:t>
            </w: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Загальний</w:t>
            </w:r>
          </w:p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фонд</w:t>
            </w: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Спеціальний фонд</w:t>
            </w: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Разом</w:t>
            </w:r>
          </w:p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</w:p>
        </w:tc>
      </w:tr>
      <w:tr w:rsidR="003577D3" w:rsidRPr="00723FEE" w:rsidTr="00296427">
        <w:tc>
          <w:tcPr>
            <w:tcW w:w="1559" w:type="dxa"/>
            <w:vAlign w:val="center"/>
          </w:tcPr>
          <w:p w:rsidR="003577D3" w:rsidRPr="00723FEE" w:rsidRDefault="003577D3" w:rsidP="00296427">
            <w:pPr>
              <w:ind w:right="-82"/>
              <w:jc w:val="center"/>
              <w:rPr>
                <w:sz w:val="28"/>
                <w:szCs w:val="28"/>
              </w:rPr>
            </w:pPr>
            <w:r w:rsidRPr="00723FEE">
              <w:rPr>
                <w:sz w:val="28"/>
                <w:szCs w:val="28"/>
              </w:rPr>
              <w:t>2610</w:t>
            </w:r>
          </w:p>
        </w:tc>
        <w:tc>
          <w:tcPr>
            <w:tcW w:w="7513" w:type="dxa"/>
            <w:vAlign w:val="center"/>
          </w:tcPr>
          <w:p w:rsidR="003577D3" w:rsidRPr="00723FEE" w:rsidRDefault="003577D3" w:rsidP="00296427">
            <w:pPr>
              <w:ind w:right="-82"/>
              <w:rPr>
                <w:sz w:val="28"/>
                <w:szCs w:val="28"/>
              </w:rPr>
            </w:pPr>
            <w:r w:rsidRPr="00723FEE">
              <w:rPr>
                <w:sz w:val="28"/>
                <w:szCs w:val="28"/>
              </w:rPr>
              <w:t>м. Мелітополь</w:t>
            </w: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6577,749</w:t>
            </w: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723FEE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577D3" w:rsidRPr="00723FEE" w:rsidRDefault="003577D3" w:rsidP="00296427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6577,749</w:t>
            </w:r>
          </w:p>
        </w:tc>
      </w:tr>
    </w:tbl>
    <w:p w:rsidR="003577D3" w:rsidRPr="00723FEE" w:rsidRDefault="003577D3" w:rsidP="003577D3">
      <w:pPr>
        <w:tabs>
          <w:tab w:val="left" w:pos="360"/>
        </w:tabs>
        <w:ind w:right="-82"/>
        <w:rPr>
          <w:sz w:val="20"/>
          <w:szCs w:val="20"/>
        </w:rPr>
      </w:pPr>
      <w:r w:rsidRPr="00723FEE">
        <w:rPr>
          <w:sz w:val="20"/>
          <w:szCs w:val="20"/>
        </w:rPr>
        <w:t xml:space="preserve">      </w:t>
      </w:r>
    </w:p>
    <w:p w:rsidR="003577D3" w:rsidRPr="00723FEE" w:rsidRDefault="003577D3" w:rsidP="003577D3">
      <w:pPr>
        <w:tabs>
          <w:tab w:val="left" w:pos="360"/>
        </w:tabs>
        <w:ind w:right="-82"/>
        <w:rPr>
          <w:sz w:val="20"/>
          <w:szCs w:val="20"/>
        </w:rPr>
      </w:pPr>
    </w:p>
    <w:p w:rsidR="003577D3" w:rsidRPr="00723FEE" w:rsidRDefault="003577D3" w:rsidP="003577D3">
      <w:pPr>
        <w:tabs>
          <w:tab w:val="left" w:pos="360"/>
        </w:tabs>
        <w:ind w:right="-82"/>
        <w:rPr>
          <w:sz w:val="20"/>
          <w:szCs w:val="20"/>
        </w:rPr>
      </w:pPr>
    </w:p>
    <w:p w:rsidR="003577D3" w:rsidRPr="00723FEE" w:rsidRDefault="003577D3" w:rsidP="003577D3">
      <w:pPr>
        <w:tabs>
          <w:tab w:val="left" w:pos="360"/>
        </w:tabs>
        <w:ind w:right="-82"/>
        <w:rPr>
          <w:sz w:val="20"/>
          <w:szCs w:val="20"/>
        </w:rPr>
      </w:pPr>
    </w:p>
    <w:p w:rsidR="003577D3" w:rsidRPr="00723FEE" w:rsidRDefault="003577D3" w:rsidP="003577D3">
      <w:pPr>
        <w:tabs>
          <w:tab w:val="left" w:pos="1660"/>
        </w:tabs>
        <w:ind w:right="-720"/>
        <w:rPr>
          <w:sz w:val="28"/>
          <w:szCs w:val="28"/>
        </w:rPr>
      </w:pPr>
      <w:r w:rsidRPr="00723FEE">
        <w:rPr>
          <w:sz w:val="28"/>
          <w:szCs w:val="28"/>
        </w:rPr>
        <w:t xml:space="preserve">Начальник управління житлово-комунального </w:t>
      </w:r>
    </w:p>
    <w:p w:rsidR="003577D3" w:rsidRPr="00723FEE" w:rsidRDefault="003577D3" w:rsidP="003577D3">
      <w:pPr>
        <w:tabs>
          <w:tab w:val="left" w:pos="1660"/>
        </w:tabs>
        <w:ind w:right="-720"/>
        <w:rPr>
          <w:sz w:val="28"/>
          <w:szCs w:val="28"/>
        </w:rPr>
      </w:pPr>
      <w:r w:rsidRPr="00723FEE">
        <w:rPr>
          <w:sz w:val="28"/>
          <w:szCs w:val="28"/>
        </w:rPr>
        <w:t>господарства Мелітопольської</w:t>
      </w:r>
    </w:p>
    <w:p w:rsidR="003577D3" w:rsidRPr="00723FEE" w:rsidRDefault="003577D3" w:rsidP="003577D3">
      <w:pPr>
        <w:tabs>
          <w:tab w:val="left" w:pos="1660"/>
        </w:tabs>
        <w:ind w:right="-720"/>
        <w:rPr>
          <w:sz w:val="28"/>
          <w:szCs w:val="28"/>
          <w:u w:val="single"/>
        </w:rPr>
      </w:pPr>
      <w:r w:rsidRPr="00723FEE">
        <w:rPr>
          <w:sz w:val="28"/>
          <w:szCs w:val="28"/>
        </w:rPr>
        <w:t>міської ради Запорізької області                                                _______________                                               О.Б. Тегімбаєв</w:t>
      </w:r>
      <w:r w:rsidRPr="00723FEE">
        <w:rPr>
          <w:sz w:val="28"/>
          <w:szCs w:val="28"/>
          <w:u w:val="single"/>
        </w:rPr>
        <w:t xml:space="preserve"> </w:t>
      </w:r>
    </w:p>
    <w:p w:rsidR="003577D3" w:rsidRPr="00723FEE" w:rsidRDefault="003577D3" w:rsidP="003577D3">
      <w:pPr>
        <w:tabs>
          <w:tab w:val="left" w:pos="1660"/>
          <w:tab w:val="center" w:pos="7928"/>
          <w:tab w:val="left" w:pos="10905"/>
        </w:tabs>
        <w:ind w:right="-720"/>
        <w:rPr>
          <w:sz w:val="20"/>
          <w:szCs w:val="20"/>
        </w:rPr>
      </w:pPr>
      <w:r w:rsidRPr="00723FEE">
        <w:tab/>
      </w:r>
      <w:r w:rsidRPr="00723FEE">
        <w:tab/>
        <w:t xml:space="preserve">            </w:t>
      </w:r>
      <w:r w:rsidRPr="00723FEE">
        <w:rPr>
          <w:sz w:val="20"/>
          <w:szCs w:val="20"/>
        </w:rPr>
        <w:t>(підпис)</w:t>
      </w:r>
    </w:p>
    <w:p w:rsidR="003577D3" w:rsidRPr="00723FEE" w:rsidRDefault="003577D3" w:rsidP="003577D3"/>
    <w:p w:rsidR="003D0C3C" w:rsidRDefault="003D0C3C" w:rsidP="003577D3">
      <w:pPr>
        <w:jc w:val="both"/>
      </w:pPr>
      <w:bookmarkStart w:id="0" w:name="_GoBack"/>
      <w:bookmarkEnd w:id="0"/>
    </w:p>
    <w:sectPr w:rsidR="003D0C3C" w:rsidSect="003511B6">
      <w:headerReference w:type="even" r:id="rId5"/>
      <w:headerReference w:type="default" r:id="rId6"/>
      <w:pgSz w:w="16838" w:h="11906" w:orient="landscape"/>
      <w:pgMar w:top="1134" w:right="1134" w:bottom="850" w:left="1134" w:header="708" w:footer="708" w:gutter="0"/>
      <w:cols w:space="720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EE" w:rsidRDefault="003577D3" w:rsidP="003511B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23FEE" w:rsidRDefault="003577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EE" w:rsidRDefault="003577D3" w:rsidP="003511B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723FEE" w:rsidRDefault="003577D3">
    <w:pPr>
      <w:pStyle w:val="ab"/>
      <w:jc w:val="center"/>
    </w:pPr>
  </w:p>
  <w:p w:rsidR="00723FEE" w:rsidRDefault="003577D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D0C3C"/>
    <w:rsid w:val="00053F9D"/>
    <w:rsid w:val="001D249C"/>
    <w:rsid w:val="003577D3"/>
    <w:rsid w:val="003D0C3C"/>
    <w:rsid w:val="005D5F6B"/>
    <w:rsid w:val="00897313"/>
    <w:rsid w:val="009A73AC"/>
    <w:rsid w:val="00F1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77E629"/>
  <w15:docId w15:val="{E9413F28-9B97-48E4-B017-6A50BD44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44"/>
    <w:pPr>
      <w:suppressAutoHyphens/>
    </w:pPr>
    <w:rPr>
      <w:sz w:val="32"/>
      <w:szCs w:val="24"/>
      <w:lang w:val="uk-UA"/>
    </w:rPr>
  </w:style>
  <w:style w:type="paragraph" w:styleId="2">
    <w:name w:val="heading 2"/>
    <w:basedOn w:val="a"/>
    <w:qFormat/>
    <w:rsid w:val="00912444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qFormat/>
    <w:rsid w:val="00912444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A55297"/>
    <w:rPr>
      <w:rFonts w:cs="Courier New"/>
      <w:color w:val="000000"/>
      <w:sz w:val="20"/>
      <w:szCs w:val="20"/>
    </w:rPr>
  </w:style>
  <w:style w:type="character" w:customStyle="1" w:styleId="kwrd">
    <w:name w:val="kwrd"/>
    <w:basedOn w:val="a0"/>
    <w:rsid w:val="00BE45AE"/>
  </w:style>
  <w:style w:type="character" w:customStyle="1" w:styleId="refs">
    <w:name w:val="refs"/>
    <w:basedOn w:val="a0"/>
    <w:rsid w:val="00BE45AE"/>
  </w:style>
  <w:style w:type="character" w:customStyle="1" w:styleId="a3">
    <w:name w:val="Текст выноски Знак"/>
    <w:basedOn w:val="a0"/>
    <w:rsid w:val="00740F6B"/>
    <w:rPr>
      <w:rFonts w:ascii="Tahoma" w:hAnsi="Tahoma" w:cs="Tahoma"/>
      <w:sz w:val="16"/>
      <w:szCs w:val="16"/>
      <w:lang w:val="uk-UA"/>
    </w:rPr>
  </w:style>
  <w:style w:type="character" w:customStyle="1" w:styleId="ListLabel1">
    <w:name w:val="ListLabel 1"/>
    <w:rsid w:val="003D0C3C"/>
    <w:rPr>
      <w:rFonts w:eastAsia="Times New Roman" w:cs="Times New Roman"/>
    </w:rPr>
  </w:style>
  <w:style w:type="character" w:customStyle="1" w:styleId="ListLabel2">
    <w:name w:val="ListLabel 2"/>
    <w:rsid w:val="003D0C3C"/>
    <w:rPr>
      <w:rFonts w:cs="Times New Roman"/>
      <w:color w:val="00000A"/>
    </w:rPr>
  </w:style>
  <w:style w:type="paragraph" w:customStyle="1" w:styleId="1">
    <w:name w:val="Заголовок1"/>
    <w:basedOn w:val="a"/>
    <w:next w:val="a4"/>
    <w:rsid w:val="003D0C3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912444"/>
    <w:pPr>
      <w:spacing w:line="288" w:lineRule="auto"/>
    </w:pPr>
    <w:rPr>
      <w:spacing w:val="-20"/>
      <w:sz w:val="28"/>
    </w:rPr>
  </w:style>
  <w:style w:type="paragraph" w:styleId="a5">
    <w:name w:val="List"/>
    <w:basedOn w:val="a4"/>
    <w:rsid w:val="003D0C3C"/>
    <w:rPr>
      <w:rFonts w:cs="FreeSans"/>
    </w:rPr>
  </w:style>
  <w:style w:type="paragraph" w:styleId="a6">
    <w:name w:val="Title"/>
    <w:basedOn w:val="a"/>
    <w:rsid w:val="003D0C3C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rsid w:val="003D0C3C"/>
    <w:pPr>
      <w:suppressLineNumbers/>
    </w:pPr>
    <w:rPr>
      <w:rFonts w:cs="FreeSans"/>
    </w:rPr>
  </w:style>
  <w:style w:type="paragraph" w:styleId="a8">
    <w:name w:val="Block Text"/>
    <w:basedOn w:val="a"/>
    <w:rsid w:val="00F75CD3"/>
    <w:pPr>
      <w:ind w:left="10080" w:right="-782"/>
    </w:pPr>
    <w:rPr>
      <w:sz w:val="18"/>
      <w:szCs w:val="20"/>
    </w:rPr>
  </w:style>
  <w:style w:type="paragraph" w:styleId="a9">
    <w:name w:val="Balloon Text"/>
    <w:basedOn w:val="a"/>
    <w:rsid w:val="00740F6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1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577D3"/>
    <w:pPr>
      <w:suppressAutoHyphens/>
    </w:pPr>
    <w:rPr>
      <w:rFonts w:ascii="Courier New" w:eastAsia="Calibri" w:hAnsi="Courier New"/>
      <w:sz w:val="24"/>
      <w:szCs w:val="24"/>
    </w:rPr>
  </w:style>
  <w:style w:type="paragraph" w:styleId="ab">
    <w:name w:val="header"/>
    <w:basedOn w:val="a"/>
    <w:link w:val="ac"/>
    <w:rsid w:val="003577D3"/>
    <w:pPr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ac">
    <w:name w:val="Верхний колонтитул Знак"/>
    <w:basedOn w:val="a0"/>
    <w:link w:val="ab"/>
    <w:rsid w:val="003577D3"/>
    <w:rPr>
      <w:sz w:val="24"/>
      <w:szCs w:val="24"/>
    </w:rPr>
  </w:style>
  <w:style w:type="character" w:styleId="ad">
    <w:name w:val="page number"/>
    <w:basedOn w:val="a0"/>
    <w:rsid w:val="003577D3"/>
  </w:style>
  <w:style w:type="character" w:customStyle="1" w:styleId="ae">
    <w:name w:val="Знак Знак"/>
    <w:basedOn w:val="a0"/>
    <w:rsid w:val="003577D3"/>
    <w:rPr>
      <w:sz w:val="24"/>
      <w:szCs w:val="24"/>
      <w:lang w:val="ru-RU" w:eastAsia="ru-RU"/>
    </w:rPr>
  </w:style>
  <w:style w:type="character" w:customStyle="1" w:styleId="rvts9">
    <w:name w:val="rvts9"/>
    <w:basedOn w:val="a0"/>
    <w:rsid w:val="0035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4823</Words>
  <Characters>2750</Characters>
  <Application>Microsoft Office Word</Application>
  <DocSecurity>0</DocSecurity>
  <Lines>22</Lines>
  <Paragraphs>15</Paragraphs>
  <ScaleCrop>false</ScaleCrop>
  <Company>Reanimator Extreme Edition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Олена Байрак</cp:lastModifiedBy>
  <cp:revision>15</cp:revision>
  <cp:lastPrinted>2016-07-19T05:44:00Z</cp:lastPrinted>
  <dcterms:created xsi:type="dcterms:W3CDTF">2016-11-14T13:02:00Z</dcterms:created>
  <dcterms:modified xsi:type="dcterms:W3CDTF">2021-12-20T09:33:00Z</dcterms:modified>
  <dc:language>ru-RU</dc:language>
</cp:coreProperties>
</file>